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bookmarkStart w:id="0" w:name="_GoBack"/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附件：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微软雅黑" w:hAnsi="微软雅黑" w:eastAsia="微软雅黑" w:cs="微软雅黑"/>
          <w:bCs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微软雅黑" w:hAnsi="微软雅黑" w:eastAsia="微软雅黑" w:cs="微软雅黑"/>
          <w:bCs/>
          <w:color w:val="000000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bCs/>
          <w:color w:val="000000"/>
          <w:sz w:val="44"/>
          <w:szCs w:val="44"/>
        </w:rPr>
        <w:t>腾冲</w:t>
      </w:r>
      <w:r>
        <w:rPr>
          <w:rFonts w:hint="eastAsia" w:ascii="微软雅黑" w:hAnsi="微软雅黑" w:eastAsia="微软雅黑" w:cs="微软雅黑"/>
          <w:bCs/>
          <w:color w:val="000000"/>
          <w:sz w:val="44"/>
          <w:szCs w:val="44"/>
          <w:lang w:eastAsia="zh-CN"/>
        </w:rPr>
        <w:t>市人民医院党总支部</w:t>
      </w:r>
      <w:r>
        <w:rPr>
          <w:rFonts w:hint="eastAsia" w:ascii="微软雅黑" w:hAnsi="微软雅黑" w:eastAsia="微软雅黑" w:cs="微软雅黑"/>
          <w:bCs/>
          <w:color w:val="000000"/>
          <w:sz w:val="44"/>
          <w:szCs w:val="44"/>
          <w:lang w:val="en-US" w:eastAsia="zh-CN"/>
        </w:rPr>
        <w:t>2018年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微软雅黑" w:hAnsi="微软雅黑" w:eastAsia="微软雅黑" w:cs="微软雅黑"/>
          <w:bCs/>
          <w:color w:val="000000"/>
          <w:sz w:val="44"/>
          <w:szCs w:val="44"/>
          <w:lang w:eastAsia="zh-CN"/>
        </w:rPr>
      </w:pPr>
      <w:r>
        <w:rPr>
          <w:rFonts w:hint="eastAsia" w:ascii="微软雅黑" w:hAnsi="微软雅黑" w:eastAsia="微软雅黑" w:cs="微软雅黑"/>
          <w:bCs/>
          <w:color w:val="000000"/>
          <w:sz w:val="44"/>
          <w:szCs w:val="44"/>
          <w:lang w:eastAsia="zh-CN"/>
        </w:rPr>
        <w:t>“万名党员进党校·善洲故里先锋行”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微软雅黑" w:hAnsi="微软雅黑" w:eastAsia="微软雅黑" w:cs="微软雅黑"/>
          <w:bCs/>
          <w:color w:val="000000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bCs/>
          <w:color w:val="000000"/>
          <w:sz w:val="44"/>
          <w:szCs w:val="44"/>
          <w:lang w:eastAsia="zh-CN"/>
        </w:rPr>
        <w:t>培训</w:t>
      </w:r>
      <w:r>
        <w:rPr>
          <w:rFonts w:hint="eastAsia" w:ascii="微软雅黑" w:hAnsi="微软雅黑" w:eastAsia="微软雅黑" w:cs="微软雅黑"/>
          <w:bCs/>
          <w:color w:val="000000"/>
          <w:sz w:val="44"/>
          <w:szCs w:val="44"/>
          <w:lang w:val="en-US" w:eastAsia="zh-CN"/>
        </w:rPr>
        <w:t>议程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微软雅黑" w:hAnsi="微软雅黑" w:eastAsia="微软雅黑" w:cs="微软雅黑"/>
          <w:bCs/>
          <w:color w:val="00000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微软雅黑" w:hAnsi="微软雅黑" w:eastAsia="微软雅黑" w:cs="微软雅黑"/>
          <w:bCs/>
          <w:color w:val="000000"/>
          <w:sz w:val="44"/>
          <w:szCs w:val="44"/>
          <w:lang w:val="en-US" w:eastAsia="zh-CN"/>
        </w:rPr>
      </w:pPr>
    </w:p>
    <w:tbl>
      <w:tblPr>
        <w:tblStyle w:val="3"/>
        <w:tblpPr w:leftFromText="180" w:rightFromText="180" w:vertAnchor="page" w:horzAnchor="page" w:tblpX="886" w:tblpY="5361"/>
        <w:tblOverlap w:val="never"/>
        <w:tblW w:w="104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750"/>
        <w:gridCol w:w="4830"/>
        <w:gridCol w:w="1140"/>
        <w:gridCol w:w="1410"/>
        <w:gridCol w:w="11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sz w:val="28"/>
                <w:szCs w:val="28"/>
              </w:rPr>
              <w:t>日 期</w:t>
            </w:r>
          </w:p>
        </w:tc>
        <w:tc>
          <w:tcPr>
            <w:tcW w:w="750" w:type="dxa"/>
            <w:vAlign w:val="center"/>
          </w:tcPr>
          <w:p>
            <w:pPr>
              <w:ind w:right="-186" w:rightChars="-58"/>
              <w:jc w:val="center"/>
              <w:rPr>
                <w:rFonts w:hint="eastAsia" w:ascii="微软雅黑" w:hAnsi="微软雅黑" w:eastAsia="微软雅黑" w:cs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sz w:val="28"/>
                <w:szCs w:val="28"/>
              </w:rPr>
              <w:t>议程</w:t>
            </w:r>
          </w:p>
        </w:tc>
        <w:tc>
          <w:tcPr>
            <w:tcW w:w="483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sz w:val="28"/>
                <w:szCs w:val="28"/>
              </w:rPr>
              <w:t>会议内容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sz w:val="28"/>
                <w:szCs w:val="28"/>
              </w:rPr>
              <w:t>报告人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sz w:val="28"/>
                <w:szCs w:val="28"/>
              </w:rPr>
              <w:t>参会人员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28"/>
                <w:szCs w:val="28"/>
                <w:lang w:eastAsia="zh-CN"/>
              </w:rPr>
              <w:t>主持人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20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4月17日上午8:30-11:30</w:t>
            </w:r>
          </w:p>
        </w:tc>
        <w:tc>
          <w:tcPr>
            <w:tcW w:w="75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一</w:t>
            </w:r>
          </w:p>
        </w:tc>
        <w:tc>
          <w:tcPr>
            <w:tcW w:w="483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开班仪式</w:t>
            </w:r>
          </w:p>
        </w:tc>
        <w:tc>
          <w:tcPr>
            <w:tcW w:w="1140" w:type="dxa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</w:p>
        </w:tc>
        <w:tc>
          <w:tcPr>
            <w:tcW w:w="1410" w:type="dxa"/>
            <w:vMerge w:val="restart"/>
            <w:vAlign w:val="top"/>
          </w:tcPr>
          <w:p>
            <w:pPr>
              <w:spacing w:line="300" w:lineRule="exact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  <w:p>
            <w:pPr>
              <w:spacing w:line="300" w:lineRule="exact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  <w:p>
            <w:pPr>
              <w:spacing w:line="300" w:lineRule="exact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  <w:p>
            <w:pPr>
              <w:spacing w:line="300" w:lineRule="exact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  <w:p>
            <w:pPr>
              <w:spacing w:line="300" w:lineRule="exact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  <w:p>
            <w:pPr>
              <w:spacing w:line="300" w:lineRule="exact"/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总支委员、三个支部支委、党小组长、每个</w:t>
            </w:r>
          </w:p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党小组1名党员代表</w:t>
            </w:r>
          </w:p>
        </w:tc>
        <w:tc>
          <w:tcPr>
            <w:tcW w:w="1155" w:type="dxa"/>
            <w:vMerge w:val="restart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杨爱华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20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二</w:t>
            </w:r>
          </w:p>
        </w:tc>
        <w:tc>
          <w:tcPr>
            <w:tcW w:w="483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卫计局领导作动员讲话</w:t>
            </w:r>
          </w:p>
        </w:tc>
        <w:tc>
          <w:tcPr>
            <w:tcW w:w="11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彭德胜</w:t>
            </w:r>
          </w:p>
        </w:tc>
        <w:tc>
          <w:tcPr>
            <w:tcW w:w="1410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20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三</w:t>
            </w:r>
          </w:p>
        </w:tc>
        <w:tc>
          <w:tcPr>
            <w:tcW w:w="483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党务相关知识</w:t>
            </w:r>
          </w:p>
        </w:tc>
        <w:tc>
          <w:tcPr>
            <w:tcW w:w="11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濮进军</w:t>
            </w:r>
          </w:p>
        </w:tc>
        <w:tc>
          <w:tcPr>
            <w:tcW w:w="1410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20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四</w:t>
            </w:r>
          </w:p>
        </w:tc>
        <w:tc>
          <w:tcPr>
            <w:tcW w:w="483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云岭先锋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APP运用及管理</w:t>
            </w:r>
          </w:p>
        </w:tc>
        <w:tc>
          <w:tcPr>
            <w:tcW w:w="11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濮进军</w:t>
            </w:r>
          </w:p>
        </w:tc>
        <w:tc>
          <w:tcPr>
            <w:tcW w:w="1410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20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五</w:t>
            </w:r>
          </w:p>
        </w:tc>
        <w:tc>
          <w:tcPr>
            <w:tcW w:w="483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认真学习党章党规，推进全面从严治党</w:t>
            </w:r>
          </w:p>
        </w:tc>
        <w:tc>
          <w:tcPr>
            <w:tcW w:w="11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黄荣华</w:t>
            </w:r>
          </w:p>
        </w:tc>
        <w:tc>
          <w:tcPr>
            <w:tcW w:w="1410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20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4月17日下午14:30-17:30</w:t>
            </w:r>
          </w:p>
        </w:tc>
        <w:tc>
          <w:tcPr>
            <w:tcW w:w="75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六</w:t>
            </w:r>
          </w:p>
        </w:tc>
        <w:tc>
          <w:tcPr>
            <w:tcW w:w="483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杨善洲精神的学习</w:t>
            </w:r>
          </w:p>
        </w:tc>
        <w:tc>
          <w:tcPr>
            <w:tcW w:w="11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寸守宪</w:t>
            </w:r>
          </w:p>
        </w:tc>
        <w:tc>
          <w:tcPr>
            <w:tcW w:w="1410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20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七</w:t>
            </w:r>
          </w:p>
        </w:tc>
        <w:tc>
          <w:tcPr>
            <w:tcW w:w="483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身边的榜样，前行的力量</w:t>
            </w:r>
          </w:p>
        </w:tc>
        <w:tc>
          <w:tcPr>
            <w:tcW w:w="11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杨爱华</w:t>
            </w:r>
          </w:p>
        </w:tc>
        <w:tc>
          <w:tcPr>
            <w:tcW w:w="1410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20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八</w:t>
            </w:r>
          </w:p>
        </w:tc>
        <w:tc>
          <w:tcPr>
            <w:tcW w:w="483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习近平新时代中国特色社会主义思想</w:t>
            </w:r>
          </w:p>
        </w:tc>
        <w:tc>
          <w:tcPr>
            <w:tcW w:w="11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周国快</w:t>
            </w:r>
          </w:p>
        </w:tc>
        <w:tc>
          <w:tcPr>
            <w:tcW w:w="1410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20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4月18日上午8:30-11:30</w:t>
            </w:r>
          </w:p>
        </w:tc>
        <w:tc>
          <w:tcPr>
            <w:tcW w:w="75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一</w:t>
            </w:r>
          </w:p>
        </w:tc>
        <w:tc>
          <w:tcPr>
            <w:tcW w:w="483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卫计局党建参观学习</w:t>
            </w:r>
          </w:p>
        </w:tc>
        <w:tc>
          <w:tcPr>
            <w:tcW w:w="11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</w:p>
        </w:tc>
        <w:tc>
          <w:tcPr>
            <w:tcW w:w="1410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20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二</w:t>
            </w:r>
          </w:p>
        </w:tc>
        <w:tc>
          <w:tcPr>
            <w:tcW w:w="483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艾思奇故居参观学习</w:t>
            </w:r>
          </w:p>
        </w:tc>
        <w:tc>
          <w:tcPr>
            <w:tcW w:w="11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</w:p>
        </w:tc>
        <w:tc>
          <w:tcPr>
            <w:tcW w:w="1410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20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4月18日下午14:30-17:30</w:t>
            </w:r>
          </w:p>
        </w:tc>
        <w:tc>
          <w:tcPr>
            <w:tcW w:w="75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三</w:t>
            </w:r>
          </w:p>
        </w:tc>
        <w:tc>
          <w:tcPr>
            <w:tcW w:w="483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公安局及腾越派出所党建参观学习</w:t>
            </w:r>
          </w:p>
        </w:tc>
        <w:tc>
          <w:tcPr>
            <w:tcW w:w="11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</w:p>
        </w:tc>
        <w:tc>
          <w:tcPr>
            <w:tcW w:w="1410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20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四</w:t>
            </w:r>
          </w:p>
        </w:tc>
        <w:tc>
          <w:tcPr>
            <w:tcW w:w="483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高黎贡山茶博园党建参观学习</w:t>
            </w:r>
          </w:p>
        </w:tc>
        <w:tc>
          <w:tcPr>
            <w:tcW w:w="11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</w:p>
        </w:tc>
        <w:tc>
          <w:tcPr>
            <w:tcW w:w="1410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20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五</w:t>
            </w:r>
          </w:p>
        </w:tc>
        <w:tc>
          <w:tcPr>
            <w:tcW w:w="483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对近期党建重点工作及业务进行安排</w:t>
            </w:r>
          </w:p>
        </w:tc>
        <w:tc>
          <w:tcPr>
            <w:tcW w:w="11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李加仓</w:t>
            </w:r>
          </w:p>
        </w:tc>
        <w:tc>
          <w:tcPr>
            <w:tcW w:w="1410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20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六</w:t>
            </w:r>
          </w:p>
        </w:tc>
        <w:tc>
          <w:tcPr>
            <w:tcW w:w="483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会议小结</w:t>
            </w:r>
          </w:p>
        </w:tc>
        <w:tc>
          <w:tcPr>
            <w:tcW w:w="11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杨爱华</w:t>
            </w:r>
          </w:p>
        </w:tc>
        <w:tc>
          <w:tcPr>
            <w:tcW w:w="1410" w:type="dxa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155" w:type="dxa"/>
            <w:vAlign w:val="top"/>
          </w:tcPr>
          <w:p>
            <w:pPr>
              <w:spacing w:line="3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eastAsia="宋体" w:cs="Times New Roman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eastAsia="宋体" w:cs="Times New Roman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0" w:num="1"/>
          <w:rtlGutter w:val="0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C11525"/>
    <w:rsid w:val="26C11525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2018-09-26T02:25:00Z</dcterms:created>
  <dc:creator>Administrator</dc:creator>
  <cp:lastModifiedBy>Administrator</cp:lastModifiedBy>
  <dcterms:modified xsi:type="dcterms:W3CDTF">2018-09-26T02:26:01Z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