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10"/>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w:t>
      </w:r>
      <w:r>
        <w:rPr>
          <w:rFonts w:hint="eastAsia" w:ascii="宋体" w:hAnsi="宋体" w:cs="宋体"/>
          <w:b/>
          <w:color w:val="auto"/>
          <w:sz w:val="24"/>
          <w:szCs w:val="24"/>
          <w:lang w:val="en-US" w:eastAsia="zh-CN"/>
        </w:rPr>
        <w:t>1</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10"/>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cs="宋体"/>
          <w:b/>
          <w:bCs/>
          <w:sz w:val="28"/>
          <w:szCs w:val="28"/>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1.2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pStyle w:val="2"/>
        <w:rPr>
          <w:rFonts w:hint="eastAsia"/>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cs="宋体"/>
          <w:b/>
          <w:bCs/>
          <w:sz w:val="28"/>
          <w:szCs w:val="28"/>
          <w:lang w:val="en-US" w:eastAsia="zh-CN"/>
        </w:rPr>
        <w:t>1.3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pStyle w:val="2"/>
        <w:rPr>
          <w:rFonts w:hint="eastAsia"/>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cs="宋体"/>
          <w:sz w:val="28"/>
          <w:szCs w:val="28"/>
          <w:lang w:val="en-US" w:eastAsia="zh-CN"/>
        </w:rPr>
        <w:t>1.4</w:t>
      </w:r>
      <w:r>
        <w:rPr>
          <w:rFonts w:hint="eastAsia" w:ascii="宋体" w:hAnsi="宋体" w:eastAsia="宋体" w:cs="宋体"/>
          <w:sz w:val="28"/>
          <w:szCs w:val="28"/>
          <w:lang w:val="en-US"/>
        </w:rPr>
        <w:t>提供投标人202</w:t>
      </w:r>
      <w:r>
        <w:rPr>
          <w:rFonts w:hint="eastAsia" w:ascii="宋体" w:hAnsi="宋体" w:cs="宋体"/>
          <w:sz w:val="28"/>
          <w:szCs w:val="28"/>
          <w:lang w:val="en-US" w:eastAsia="zh-CN"/>
        </w:rPr>
        <w:t>5</w:t>
      </w:r>
      <w:r>
        <w:rPr>
          <w:rFonts w:hint="eastAsia" w:ascii="宋体" w:hAnsi="宋体" w:eastAsia="宋体" w:cs="宋体"/>
          <w:sz w:val="28"/>
          <w:szCs w:val="28"/>
          <w:lang w:val="en-US"/>
        </w:rPr>
        <w:t>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2"/>
        <w:rPr>
          <w:rFonts w:hint="eastAsia"/>
          <w:lang w:val="en-US" w:eastAsia="zh-CN"/>
        </w:rPr>
      </w:pPr>
    </w:p>
    <w:p>
      <w:pPr>
        <w:bidi w:val="0"/>
        <w:rPr>
          <w:rFonts w:hint="eastAsia" w:ascii="宋体" w:hAnsi="宋体" w:eastAsia="宋体" w:cs="宋体"/>
          <w:sz w:val="28"/>
          <w:szCs w:val="28"/>
          <w:lang w:val="en-US"/>
        </w:rPr>
      </w:pPr>
      <w:r>
        <w:rPr>
          <w:rFonts w:hint="eastAsia" w:ascii="宋体" w:hAnsi="宋体" w:cs="宋体"/>
          <w:sz w:val="28"/>
          <w:szCs w:val="28"/>
          <w:lang w:val="en-US" w:eastAsia="zh-CN"/>
        </w:rPr>
        <w:t>1.5</w:t>
      </w:r>
      <w:r>
        <w:rPr>
          <w:rFonts w:hint="eastAsia" w:ascii="宋体" w:hAnsi="宋体" w:eastAsia="宋体" w:cs="宋体"/>
          <w:sz w:val="28"/>
          <w:szCs w:val="28"/>
          <w:lang w:val="en-US"/>
        </w:rPr>
        <w:t>提供投标人202</w:t>
      </w:r>
      <w:r>
        <w:rPr>
          <w:rFonts w:hint="eastAsia" w:ascii="宋体" w:hAnsi="宋体" w:cs="宋体"/>
          <w:sz w:val="28"/>
          <w:szCs w:val="28"/>
          <w:lang w:val="en-US" w:eastAsia="zh-CN"/>
        </w:rPr>
        <w:t>5</w:t>
      </w:r>
      <w:r>
        <w:rPr>
          <w:rFonts w:hint="eastAsia" w:ascii="宋体" w:hAnsi="宋体" w:eastAsia="宋体" w:cs="宋体"/>
          <w:sz w:val="28"/>
          <w:szCs w:val="28"/>
          <w:lang w:val="en-US"/>
        </w:rPr>
        <w:t>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lang w:val="en-US" w:eastAsia="zh-CN"/>
        </w:rPr>
      </w:pPr>
    </w:p>
    <w:p>
      <w:p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1.6</w:t>
      </w:r>
      <w:r>
        <w:rPr>
          <w:rFonts w:hint="eastAsia" w:ascii="宋体" w:hAnsi="宋体" w:eastAsia="宋体" w:cs="宋体"/>
          <w:b/>
          <w:bCs/>
          <w:sz w:val="28"/>
          <w:szCs w:val="28"/>
          <w:lang w:val="en-US" w:eastAsia="zh-CN"/>
        </w:rPr>
        <w:t>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pStyle w:val="2"/>
        <w:rPr>
          <w:rFonts w:hint="eastAsia"/>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1.7</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pStyle w:val="2"/>
        <w:rPr>
          <w:rFonts w:hint="eastAsia"/>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3"/>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sz w:val="28"/>
          <w:szCs w:val="28"/>
          <w:lang w:val="en-US" w:eastAsia="zh-CN"/>
        </w:rPr>
        <w:t>1.8</w:t>
      </w:r>
      <w:r>
        <w:rPr>
          <w:rFonts w:hint="eastAsia" w:ascii="宋体" w:hAnsi="宋体" w:eastAsia="宋体" w:cs="宋体"/>
          <w:sz w:val="28"/>
          <w:szCs w:val="28"/>
          <w:lang w:val="en-US" w:eastAsia="zh-CN"/>
        </w:rPr>
        <w:t>供应商在院内</w:t>
      </w:r>
      <w:r>
        <w:rPr>
          <w:rFonts w:hint="eastAsia" w:ascii="宋体" w:hAnsi="宋体" w:cs="宋体"/>
          <w:sz w:val="28"/>
          <w:szCs w:val="28"/>
          <w:lang w:val="en-US" w:eastAsia="zh-CN"/>
        </w:rPr>
        <w:t>单一来源</w:t>
      </w:r>
      <w:r>
        <w:rPr>
          <w:rFonts w:hint="eastAsia" w:ascii="宋体" w:hAnsi="宋体" w:eastAsia="宋体" w:cs="宋体"/>
          <w:sz w:val="28"/>
          <w:szCs w:val="28"/>
          <w:lang w:val="en-US" w:eastAsia="zh-CN"/>
        </w:rPr>
        <w:t>议价之日前未被列入“信用中国”网站“失信被执行人”、“重大税收违法失信主体”、“政府采购严重违法失信行为记录名单”，未被列入中国政府采购网“政府采购严重违法失信行为信息记录名单”，采购人将按照以上条款对供应商的信用信息进行查询，有不良记录的将被拒绝。</w:t>
      </w:r>
      <w:bookmarkStart w:id="1" w:name="_GoBack"/>
      <w:bookmarkEnd w:id="1"/>
    </w:p>
    <w:p>
      <w:pPr>
        <w:pStyle w:val="2"/>
        <w:rPr>
          <w:rFonts w:hint="eastAsia"/>
          <w:lang w:val="en-US" w:eastAsia="zh-CN"/>
        </w:rPr>
      </w:pPr>
    </w:p>
    <w:p>
      <w:pPr>
        <w:pStyle w:val="9"/>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宋体" w:cs="Times New Roman"/>
          <w:color w:val="auto"/>
          <w:kern w:val="0"/>
          <w:sz w:val="28"/>
          <w:szCs w:val="28"/>
          <w:highlight w:val="none"/>
          <w:lang w:val="en-US" w:eastAsia="zh-CN" w:bidi="ar-SA"/>
        </w:rPr>
      </w:pPr>
      <w:r>
        <w:rPr>
          <w:rFonts w:hint="default" w:ascii="Times New Roman" w:hAnsi="Times New Roman" w:cs="Times New Roman"/>
          <w:color w:val="auto"/>
          <w:kern w:val="0"/>
          <w:sz w:val="28"/>
          <w:szCs w:val="28"/>
          <w:highlight w:val="none"/>
          <w:lang w:val="en-US" w:eastAsia="zh-CN" w:bidi="ar-SA"/>
        </w:rPr>
        <w:t xml:space="preserve">2. </w:t>
      </w:r>
      <w:r>
        <w:rPr>
          <w:rFonts w:hint="default" w:ascii="Times New Roman" w:hAnsi="Times New Roman" w:eastAsia="宋体" w:cs="Times New Roman"/>
          <w:color w:val="auto"/>
          <w:kern w:val="0"/>
          <w:sz w:val="28"/>
          <w:szCs w:val="28"/>
          <w:highlight w:val="none"/>
          <w:lang w:val="en-US" w:eastAsia="zh-CN" w:bidi="ar-SA"/>
        </w:rPr>
        <w:t>报价表：</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宋体" w:cs="Times New Roman"/>
          <w:b/>
          <w:bCs/>
          <w:color w:val="auto"/>
          <w:kern w:val="0"/>
          <w:sz w:val="28"/>
          <w:szCs w:val="28"/>
          <w:highlight w:val="none"/>
          <w:lang w:val="en-US" w:eastAsia="zh-CN" w:bidi="ar-SA"/>
        </w:rPr>
      </w:pPr>
      <w:r>
        <w:rPr>
          <w:rFonts w:hint="default" w:ascii="Times New Roman" w:hAnsi="Times New Roman" w:cs="Times New Roman"/>
          <w:color w:val="auto"/>
          <w:kern w:val="0"/>
          <w:sz w:val="28"/>
          <w:szCs w:val="28"/>
          <w:highlight w:val="none"/>
          <w:lang w:val="en-US" w:eastAsia="zh-CN" w:bidi="ar-SA"/>
        </w:rPr>
        <w:t>2</w:t>
      </w:r>
      <w:r>
        <w:rPr>
          <w:rFonts w:hint="default" w:ascii="Times New Roman" w:hAnsi="Times New Roman" w:eastAsia="宋体" w:cs="Times New Roman"/>
          <w:color w:val="auto"/>
          <w:kern w:val="0"/>
          <w:sz w:val="28"/>
          <w:szCs w:val="28"/>
          <w:highlight w:val="none"/>
          <w:lang w:val="en-US" w:eastAsia="zh-CN" w:bidi="ar-SA"/>
        </w:rPr>
        <w:t>.1报价表</w:t>
      </w:r>
      <w:r>
        <w:rPr>
          <w:rFonts w:hint="default" w:ascii="Times New Roman" w:hAnsi="Times New Roman" w:eastAsia="宋体" w:cs="Times New Roman"/>
          <w:b/>
          <w:bCs/>
          <w:color w:val="auto"/>
          <w:kern w:val="0"/>
          <w:sz w:val="28"/>
          <w:szCs w:val="28"/>
          <w:highlight w:val="none"/>
          <w:lang w:val="en-US" w:eastAsia="zh-CN" w:bidi="ar-SA"/>
        </w:rPr>
        <w:t>（格式自拟）。</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left"/>
        <w:textAlignment w:val="auto"/>
        <w:outlineLvl w:val="1"/>
        <w:rPr>
          <w:rFonts w:hint="default" w:ascii="Times New Roman" w:hAnsi="Times New Roman" w:eastAsia="宋体" w:cs="Times New Roman"/>
          <w:color w:val="auto"/>
          <w:kern w:val="0"/>
          <w:sz w:val="28"/>
          <w:szCs w:val="28"/>
          <w:highlight w:val="none"/>
          <w:lang w:val="en-US" w:eastAsia="zh-CN" w:bidi="ar-SA"/>
        </w:rPr>
      </w:pPr>
      <w:r>
        <w:rPr>
          <w:rFonts w:hint="default" w:ascii="Times New Roman" w:hAnsi="Times New Roman" w:cs="Times New Roman"/>
          <w:color w:val="auto"/>
          <w:kern w:val="0"/>
          <w:sz w:val="28"/>
          <w:szCs w:val="28"/>
          <w:highlight w:val="none"/>
          <w:lang w:val="en-US" w:eastAsia="zh-CN" w:bidi="ar-SA"/>
        </w:rPr>
        <w:t>2</w:t>
      </w:r>
      <w:r>
        <w:rPr>
          <w:rFonts w:hint="default" w:ascii="Times New Roman" w:hAnsi="Times New Roman" w:eastAsia="宋体" w:cs="Times New Roman"/>
          <w:color w:val="auto"/>
          <w:kern w:val="0"/>
          <w:sz w:val="28"/>
          <w:szCs w:val="28"/>
          <w:highlight w:val="none"/>
          <w:lang w:val="en-US" w:eastAsia="zh-CN" w:bidi="ar-SA"/>
        </w:rPr>
        <w:t>.2产品技术资料，含产品彩页、产品说明书等。</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1"/>
        <w:rPr>
          <w:rFonts w:hint="default" w:ascii="Times New Roman" w:hAnsi="Times New Roman" w:eastAsia="宋体" w:cs="Times New Roman"/>
          <w:color w:val="auto"/>
          <w:kern w:val="2"/>
          <w:sz w:val="28"/>
          <w:szCs w:val="28"/>
          <w:highlight w:val="none"/>
          <w:lang w:val="en-US" w:eastAsia="zh-CN" w:bidi="ar-SA"/>
        </w:rPr>
      </w:pPr>
      <w:r>
        <w:rPr>
          <w:rFonts w:hint="default" w:ascii="Times New Roman" w:hAnsi="Times New Roman" w:cs="Times New Roman"/>
          <w:color w:val="auto"/>
          <w:kern w:val="2"/>
          <w:sz w:val="28"/>
          <w:szCs w:val="28"/>
          <w:highlight w:val="none"/>
          <w:lang w:val="en-US" w:eastAsia="zh-CN" w:bidi="ar-SA"/>
        </w:rPr>
        <w:t>2</w:t>
      </w:r>
      <w:r>
        <w:rPr>
          <w:rFonts w:hint="default" w:ascii="Times New Roman" w:hAnsi="Times New Roman" w:eastAsia="宋体" w:cs="Times New Roman"/>
          <w:color w:val="auto"/>
          <w:kern w:val="2"/>
          <w:sz w:val="28"/>
          <w:szCs w:val="28"/>
          <w:highlight w:val="none"/>
          <w:lang w:val="en-US" w:eastAsia="zh-CN" w:bidi="ar-SA"/>
        </w:rPr>
        <w:t>.3产品质量保证及售后服务承诺。</w:t>
      </w:r>
    </w:p>
    <w:p>
      <w:pPr>
        <w:pStyle w:val="9"/>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1"/>
        <w:rPr>
          <w:rFonts w:hint="default" w:ascii="Times New Roman" w:hAnsi="Times New Roman" w:eastAsia="宋体" w:cs="Times New Roman"/>
          <w:b/>
          <w:bCs/>
          <w:color w:val="auto"/>
          <w:kern w:val="0"/>
          <w:sz w:val="28"/>
          <w:szCs w:val="28"/>
          <w:highlight w:val="none"/>
          <w:lang w:val="en-US" w:eastAsia="zh-CN" w:bidi="ar-SA"/>
        </w:rPr>
      </w:pPr>
      <w:r>
        <w:rPr>
          <w:rFonts w:hint="default" w:ascii="Times New Roman" w:hAnsi="Times New Roman" w:cs="Times New Roman"/>
          <w:color w:val="auto"/>
          <w:kern w:val="2"/>
          <w:sz w:val="28"/>
          <w:szCs w:val="28"/>
          <w:highlight w:val="none"/>
          <w:lang w:val="en-US" w:eastAsia="zh-CN" w:bidi="ar-SA"/>
        </w:rPr>
        <w:t xml:space="preserve">3. </w:t>
      </w:r>
      <w:r>
        <w:rPr>
          <w:rFonts w:hint="default" w:ascii="Times New Roman" w:hAnsi="Times New Roman" w:eastAsia="宋体" w:cs="Times New Roman"/>
          <w:color w:val="auto"/>
          <w:kern w:val="2"/>
          <w:sz w:val="28"/>
          <w:szCs w:val="28"/>
          <w:highlight w:val="none"/>
          <w:lang w:val="en-US" w:eastAsia="zh-CN" w:bidi="ar-SA"/>
        </w:rPr>
        <w:t>供应商认为须提供的其他材料。</w:t>
      </w:r>
    </w:p>
    <w:p>
      <w:pPr>
        <w:bidi w:val="0"/>
        <w:rPr>
          <w:rFonts w:hint="eastAsia" w:asciiTheme="minorEastAsia" w:hAnsiTheme="minorEastAsia" w:eastAsiaTheme="minorEastAsia" w:cstheme="minorEastAsia"/>
          <w:sz w:val="28"/>
          <w:szCs w:val="28"/>
          <w:lang w:val="en-US" w:eastAsia="zh-CN"/>
        </w:rPr>
      </w:pPr>
    </w:p>
    <w:sectPr>
      <w:headerReference r:id="rId3"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92F7978"/>
    <w:rsid w:val="328F2A57"/>
    <w:rsid w:val="48711144"/>
    <w:rsid w:val="48DD6EFD"/>
    <w:rsid w:val="49352197"/>
    <w:rsid w:val="4A2E6CCE"/>
    <w:rsid w:val="524763D0"/>
    <w:rsid w:val="53086674"/>
    <w:rsid w:val="53B333B0"/>
    <w:rsid w:val="59CE44C9"/>
    <w:rsid w:val="5D316C6A"/>
    <w:rsid w:val="5DA26C5E"/>
    <w:rsid w:val="62392F01"/>
    <w:rsid w:val="6B8F6694"/>
    <w:rsid w:val="7086465D"/>
    <w:rsid w:val="78484DA5"/>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表格文字"/>
    <w:basedOn w:val="1"/>
    <w:qFormat/>
    <w:uiPriority w:val="0"/>
    <w:pPr>
      <w:jc w:val="left"/>
    </w:pPr>
    <w:rPr>
      <w:rFonts w:ascii="Times New Roman" w:hAnsi="Times New Roman" w:eastAsia="宋体" w:cs="Times New Roman"/>
      <w:sz w:val="18"/>
      <w:szCs w:val="24"/>
    </w:rPr>
  </w:style>
  <w:style w:type="paragraph" w:customStyle="1" w:styleId="14">
    <w:name w:val="正文缩进1"/>
    <w:basedOn w:val="1"/>
    <w:qFormat/>
    <w:uiPriority w:val="0"/>
    <w:pPr>
      <w:ind w:firstLine="420"/>
    </w:pPr>
    <w:rPr>
      <w:rFonts w:ascii="Calibri" w:hAnsi="Calibri" w:cs="黑体"/>
    </w:rPr>
  </w:style>
  <w:style w:type="paragraph" w:customStyle="1" w:styleId="15">
    <w:name w:val="纯文本1"/>
    <w:basedOn w:val="1"/>
    <w:qFormat/>
    <w:uiPriority w:val="0"/>
    <w:rPr>
      <w:rFonts w:ascii="宋体" w:hAnsi="Courier New" w:cs="Courier New"/>
      <w:szCs w:val="21"/>
    </w:rPr>
  </w:style>
  <w:style w:type="paragraph" w:customStyle="1" w:styleId="16">
    <w:name w:val="Normal Indent"/>
    <w:basedOn w:val="1"/>
    <w:qFormat/>
    <w:uiPriority w:val="0"/>
    <w:pPr>
      <w:widowControl/>
      <w:ind w:firstLine="420" w:firstLineChars="200"/>
    </w:pPr>
    <w:rPr>
      <w:rFonts w:ascii="Calibri" w:hAnsi="Calibri" w:cs="黑体"/>
      <w:sz w:val="20"/>
      <w:szCs w:val="20"/>
    </w:rPr>
  </w:style>
  <w:style w:type="character" w:customStyle="1" w:styleId="17">
    <w:name w:val="font11"/>
    <w:basedOn w:val="12"/>
    <w:qFormat/>
    <w:uiPriority w:val="0"/>
    <w:rPr>
      <w:rFonts w:hint="default" w:ascii="Calibri" w:hAnsi="Calibri" w:cs="Calibri"/>
      <w:color w:val="000000"/>
      <w:sz w:val="22"/>
      <w:szCs w:val="22"/>
      <w:u w:val="none"/>
    </w:rPr>
  </w:style>
  <w:style w:type="character" w:customStyle="1" w:styleId="18">
    <w:name w:val="font0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2026-01-19T09:31:33Z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