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3E8BE">
      <w:pP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附件：</w:t>
      </w:r>
    </w:p>
    <w:p w14:paraId="18366E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z w:val="24"/>
          <w:szCs w:val="24"/>
          <w:lang w:val="en-US" w:eastAsia="zh-CN"/>
        </w:rPr>
      </w:pPr>
      <w:r>
        <w:rPr>
          <w:rFonts w:hint="eastAsia" w:ascii="Times New Roman" w:hAnsi="Times New Roman" w:cs="Times New Roman"/>
          <w:b/>
          <w:bCs w:val="0"/>
          <w:kern w:val="0"/>
          <w:sz w:val="44"/>
          <w:szCs w:val="44"/>
          <w:shd w:val="clear" w:color="auto" w:fill="FFFFFF"/>
          <w:lang w:val="en-US" w:eastAsia="zh-CN" w:bidi="ar"/>
        </w:rPr>
        <w:t>微波治疗机技术参数</w:t>
      </w:r>
      <w:r>
        <w:rPr>
          <w:rFonts w:hint="eastAsia" w:ascii="宋体" w:hAnsi="宋体" w:eastAsia="宋体" w:cs="宋体"/>
          <w:b/>
          <w:bCs/>
          <w:sz w:val="24"/>
          <w:szCs w:val="24"/>
          <w:lang w:val="en-US" w:eastAsia="zh-CN"/>
        </w:rPr>
        <w:tab/>
      </w:r>
    </w:p>
    <w:p w14:paraId="2EF9974E">
      <w:pPr>
        <w:widowControl/>
        <w:autoSpaceDE w:val="0"/>
        <w:autoSpaceDN w:val="0"/>
        <w:spacing w:before="20" w:after="10" w:line="290" w:lineRule="exact"/>
        <w:ind w:left="330" w:right="0" w:firstLine="0"/>
        <w:jc w:val="both"/>
        <w:rPr>
          <w:spacing w:val="0"/>
          <w:sz w:val="26"/>
        </w:rPr>
      </w:pPr>
    </w:p>
    <w:p w14:paraId="73B650E6">
      <w:pPr>
        <w:widowControl/>
        <w:autoSpaceDE w:val="0"/>
        <w:autoSpaceDN w:val="0"/>
        <w:spacing w:before="20" w:after="10" w:line="290" w:lineRule="exact"/>
        <w:ind w:left="330" w:right="0" w:firstLine="0"/>
        <w:jc w:val="both"/>
        <w:rPr>
          <w:spacing w:val="0"/>
          <w:sz w:val="26"/>
        </w:rPr>
      </w:pPr>
    </w:p>
    <w:p w14:paraId="6679B4DB">
      <w:pPr>
        <w:widowControl/>
        <w:autoSpaceDE w:val="0"/>
        <w:autoSpaceDN w:val="0"/>
        <w:spacing w:before="20" w:after="10" w:line="290" w:lineRule="exact"/>
        <w:ind w:left="330" w:right="0" w:firstLine="0"/>
        <w:jc w:val="both"/>
        <w:rPr>
          <w:spacing w:val="0"/>
          <w:sz w:val="26"/>
        </w:rPr>
      </w:pPr>
    </w:p>
    <w:p w14:paraId="58DD8ED1">
      <w:pPr>
        <w:widowControl/>
        <w:autoSpaceDE w:val="0"/>
        <w:autoSpaceDN w:val="0"/>
        <w:spacing w:before="20" w:after="10" w:line="290" w:lineRule="exact"/>
        <w:ind w:left="330" w:right="0" w:firstLine="0"/>
        <w:jc w:val="both"/>
        <w:rPr>
          <w:rFonts w:hint="eastAsia" w:ascii="宋体" w:hAnsi="宋体" w:eastAsia="宋体" w:cs="宋体"/>
          <w:sz w:val="28"/>
          <w:szCs w:val="28"/>
          <w:lang w:eastAsia="zh-CN"/>
        </w:rPr>
      </w:pPr>
      <w:r>
        <w:rPr>
          <w:rFonts w:hint="eastAsia" w:ascii="宋体" w:hAnsi="宋体" w:eastAsia="宋体" w:cs="宋体"/>
          <w:spacing w:val="0"/>
          <w:sz w:val="28"/>
          <w:szCs w:val="28"/>
        </w:rPr>
        <w:t>1、立式结构，双微波源</w:t>
      </w:r>
      <w:r>
        <w:rPr>
          <w:rFonts w:hint="eastAsia" w:ascii="宋体" w:hAnsi="宋体" w:eastAsia="宋体" w:cs="宋体"/>
          <w:spacing w:val="0"/>
          <w:sz w:val="28"/>
          <w:szCs w:val="28"/>
          <w:lang w:eastAsia="zh-CN"/>
        </w:rPr>
        <w:t>；</w:t>
      </w:r>
    </w:p>
    <w:p w14:paraId="40B625E3">
      <w:pPr>
        <w:widowControl/>
        <w:autoSpaceDE w:val="0"/>
        <w:autoSpaceDN w:val="0"/>
        <w:spacing w:before="100" w:after="10" w:line="290" w:lineRule="exact"/>
        <w:ind w:left="330" w:right="0" w:firstLine="0"/>
        <w:jc w:val="both"/>
        <w:rPr>
          <w:rFonts w:hint="eastAsia" w:ascii="宋体" w:hAnsi="宋体" w:eastAsia="宋体" w:cs="宋体"/>
          <w:sz w:val="28"/>
          <w:szCs w:val="28"/>
          <w:lang w:eastAsia="zh-CN"/>
        </w:rPr>
      </w:pPr>
      <w:r>
        <w:rPr>
          <w:rFonts w:hint="eastAsia" w:ascii="宋体" w:hAnsi="宋体" w:eastAsia="宋体" w:cs="宋体"/>
          <w:spacing w:val="0"/>
          <w:sz w:val="28"/>
          <w:szCs w:val="28"/>
        </w:rPr>
        <w:t>2、液晶触摸屏，微电脑控制，输出功率稳定</w:t>
      </w:r>
      <w:r>
        <w:rPr>
          <w:rFonts w:hint="eastAsia" w:ascii="宋体" w:hAnsi="宋体" w:eastAsia="宋体" w:cs="宋体"/>
          <w:spacing w:val="0"/>
          <w:sz w:val="28"/>
          <w:szCs w:val="28"/>
          <w:lang w:eastAsia="zh-CN"/>
        </w:rPr>
        <w:t>；</w:t>
      </w:r>
    </w:p>
    <w:p w14:paraId="1D471D1D">
      <w:pPr>
        <w:widowControl/>
        <w:autoSpaceDE w:val="0"/>
        <w:autoSpaceDN w:val="0"/>
        <w:spacing w:before="200" w:after="10" w:line="280" w:lineRule="exact"/>
        <w:ind w:left="330" w:right="0" w:firstLine="0"/>
        <w:jc w:val="both"/>
        <w:rPr>
          <w:rFonts w:hint="eastAsia" w:ascii="宋体" w:hAnsi="宋体" w:eastAsia="宋体" w:cs="宋体"/>
          <w:sz w:val="28"/>
          <w:szCs w:val="28"/>
          <w:lang w:val="en-US" w:eastAsia="zh-CN"/>
        </w:rPr>
      </w:pPr>
      <w:r>
        <w:rPr>
          <w:rFonts w:hint="eastAsia" w:ascii="宋体" w:hAnsi="宋体" w:eastAsia="宋体" w:cs="宋体"/>
          <w:spacing w:val="0"/>
          <w:sz w:val="28"/>
          <w:szCs w:val="28"/>
        </w:rPr>
        <w:t>3、工作频率：2450MHz±30MHz</w:t>
      </w:r>
      <w:r>
        <w:rPr>
          <w:rFonts w:hint="eastAsia" w:ascii="宋体" w:hAnsi="宋体" w:eastAsia="宋体" w:cs="宋体"/>
          <w:spacing w:val="0"/>
          <w:sz w:val="28"/>
          <w:szCs w:val="28"/>
          <w:lang w:eastAsia="zh-CN"/>
        </w:rPr>
        <w:t>；</w:t>
      </w:r>
    </w:p>
    <w:p w14:paraId="75525B44">
      <w:pPr>
        <w:widowControl/>
        <w:autoSpaceDE w:val="0"/>
        <w:autoSpaceDN w:val="0"/>
        <w:spacing w:before="240" w:after="10" w:line="290" w:lineRule="exact"/>
        <w:ind w:left="300" w:right="0" w:firstLine="0"/>
        <w:jc w:val="both"/>
        <w:rPr>
          <w:rFonts w:hint="eastAsia" w:ascii="宋体" w:hAnsi="宋体" w:eastAsia="宋体" w:cs="宋体"/>
          <w:sz w:val="28"/>
          <w:szCs w:val="28"/>
        </w:rPr>
      </w:pPr>
      <w:r>
        <w:rPr>
          <w:rFonts w:hint="eastAsia" w:ascii="宋体" w:hAnsi="宋体" w:eastAsia="宋体" w:cs="宋体"/>
          <w:spacing w:val="0"/>
          <w:sz w:val="28"/>
          <w:szCs w:val="28"/>
        </w:rPr>
        <w:t>4、输入功率：1800VA</w:t>
      </w:r>
    </w:p>
    <w:p w14:paraId="3F1128B7">
      <w:pPr>
        <w:widowControl/>
        <w:autoSpaceDE w:val="0"/>
        <w:autoSpaceDN w:val="0"/>
        <w:spacing w:before="250" w:after="10" w:line="330" w:lineRule="exact"/>
        <w:ind w:left="250" w:right="0" w:firstLine="0"/>
        <w:jc w:val="both"/>
        <w:rPr>
          <w:rFonts w:hint="eastAsia" w:ascii="宋体" w:hAnsi="宋体" w:eastAsia="宋体" w:cs="宋体"/>
          <w:sz w:val="28"/>
          <w:szCs w:val="28"/>
          <w:lang w:eastAsia="zh-CN"/>
        </w:rPr>
      </w:pPr>
      <w:r>
        <w:rPr>
          <w:rFonts w:hint="eastAsia" w:ascii="宋体" w:hAnsi="宋体" w:eastAsia="宋体" w:cs="宋体"/>
          <w:spacing w:val="0"/>
          <w:sz w:val="28"/>
          <w:szCs w:val="28"/>
        </w:rPr>
        <w:t>5、驻波比≤3</w:t>
      </w:r>
      <w:r>
        <w:rPr>
          <w:rFonts w:hint="eastAsia" w:ascii="宋体" w:hAnsi="宋体" w:eastAsia="宋体" w:cs="宋体"/>
          <w:spacing w:val="0"/>
          <w:sz w:val="28"/>
          <w:szCs w:val="28"/>
          <w:lang w:eastAsia="zh-CN"/>
        </w:rPr>
        <w:t>；</w:t>
      </w:r>
    </w:p>
    <w:p w14:paraId="4DC21A55">
      <w:pPr>
        <w:widowControl/>
        <w:autoSpaceDE w:val="0"/>
        <w:autoSpaceDN w:val="0"/>
        <w:spacing w:before="230" w:after="10" w:line="320" w:lineRule="exact"/>
        <w:ind w:left="0" w:right="0" w:firstLine="280" w:firstLineChars="100"/>
        <w:jc w:val="both"/>
        <w:rPr>
          <w:rFonts w:hint="eastAsia" w:ascii="宋体" w:hAnsi="宋体" w:eastAsia="宋体" w:cs="宋体"/>
          <w:sz w:val="28"/>
          <w:szCs w:val="28"/>
        </w:rPr>
      </w:pPr>
      <w:r>
        <w:rPr>
          <w:rFonts w:hint="eastAsia" w:ascii="宋体" w:hAnsi="宋体" w:eastAsia="宋体" w:cs="宋体"/>
          <w:spacing w:val="0"/>
          <w:sz w:val="28"/>
          <w:szCs w:val="28"/>
        </w:rPr>
        <w:t>6、非期望辐射≤10mW/</w:t>
      </w:r>
      <w:r>
        <w:rPr>
          <w:rFonts w:hint="eastAsia" w:ascii="宋体" w:hAnsi="宋体" w:eastAsia="宋体" w:cs="宋体"/>
          <w:spacing w:val="0"/>
          <w:sz w:val="28"/>
          <w:szCs w:val="28"/>
          <w:lang w:val="en-US" w:eastAsia="zh-CN"/>
        </w:rPr>
        <w:t>㎝²</w:t>
      </w:r>
      <w:r>
        <w:rPr>
          <w:rFonts w:hint="eastAsia" w:ascii="宋体" w:hAnsi="宋体" w:eastAsia="宋体" w:cs="宋体"/>
          <w:spacing w:val="0"/>
          <w:sz w:val="28"/>
          <w:szCs w:val="28"/>
        </w:rPr>
        <w:t>；</w:t>
      </w:r>
    </w:p>
    <w:p w14:paraId="4F53E324">
      <w:pPr>
        <w:widowControl/>
        <w:autoSpaceDE w:val="0"/>
        <w:autoSpaceDN w:val="0"/>
        <w:spacing w:before="220" w:after="10" w:line="290" w:lineRule="exact"/>
        <w:ind w:left="280" w:right="0" w:firstLine="0"/>
        <w:jc w:val="both"/>
        <w:rPr>
          <w:rFonts w:hint="eastAsia" w:ascii="宋体" w:hAnsi="宋体" w:eastAsia="宋体" w:cs="宋体"/>
          <w:sz w:val="28"/>
          <w:szCs w:val="28"/>
        </w:rPr>
      </w:pPr>
      <w:r>
        <w:rPr>
          <w:rFonts w:hint="eastAsia" w:ascii="宋体" w:hAnsi="宋体" w:eastAsia="宋体" w:cs="宋体"/>
          <w:spacing w:val="0"/>
          <w:sz w:val="28"/>
          <w:szCs w:val="28"/>
        </w:rPr>
        <w:t>7、治疗模式：理疗模式；</w:t>
      </w:r>
    </w:p>
    <w:p w14:paraId="2052C308">
      <w:pPr>
        <w:widowControl/>
        <w:autoSpaceDE w:val="0"/>
        <w:autoSpaceDN w:val="0"/>
        <w:spacing w:before="50" w:after="10" w:line="310" w:lineRule="exact"/>
        <w:ind w:left="300" w:right="0" w:firstLine="0"/>
        <w:jc w:val="both"/>
        <w:rPr>
          <w:rFonts w:hint="eastAsia" w:ascii="宋体" w:hAnsi="宋体" w:eastAsia="宋体" w:cs="宋体"/>
          <w:sz w:val="28"/>
          <w:szCs w:val="28"/>
        </w:rPr>
      </w:pPr>
      <w:r>
        <w:rPr>
          <w:rFonts w:hint="eastAsia" w:ascii="宋体" w:hAnsi="宋体" w:eastAsia="宋体" w:cs="宋体"/>
          <w:spacing w:val="0"/>
          <w:sz w:val="28"/>
          <w:szCs w:val="28"/>
        </w:rPr>
        <w:t>8、★输出功率：理疗模式0~80W连续可调，步长可调</w:t>
      </w:r>
      <w:r>
        <w:rPr>
          <w:rFonts w:hint="eastAsia" w:ascii="宋体" w:hAnsi="宋体" w:eastAsia="宋体" w:cs="宋体"/>
          <w:spacing w:val="0"/>
          <w:sz w:val="28"/>
          <w:szCs w:val="28"/>
          <w:lang w:eastAsia="zh-CN"/>
        </w:rPr>
        <w:t>；</w:t>
      </w:r>
      <w:r>
        <w:rPr>
          <w:rFonts w:hint="eastAsia" w:ascii="宋体" w:hAnsi="宋体" w:eastAsia="宋体" w:cs="宋体"/>
          <w:spacing w:val="0"/>
          <w:sz w:val="28"/>
          <w:szCs w:val="28"/>
        </w:rPr>
        <w:t>1W或5W或10W</w:t>
      </w:r>
    </w:p>
    <w:p w14:paraId="484AF4E1">
      <w:pPr>
        <w:widowControl/>
        <w:autoSpaceDE w:val="0"/>
        <w:autoSpaceDN w:val="0"/>
        <w:spacing w:before="220" w:after="10" w:line="310" w:lineRule="exact"/>
        <w:ind w:left="280" w:right="0" w:firstLine="0"/>
        <w:jc w:val="both"/>
        <w:rPr>
          <w:rFonts w:hint="eastAsia" w:ascii="宋体" w:hAnsi="宋体" w:eastAsia="宋体" w:cs="宋体"/>
          <w:sz w:val="28"/>
          <w:szCs w:val="28"/>
        </w:rPr>
      </w:pPr>
      <w:r>
        <w:rPr>
          <w:rFonts w:hint="eastAsia" w:ascii="宋体" w:hAnsi="宋体" w:eastAsia="宋体" w:cs="宋体"/>
          <w:spacing w:val="0"/>
          <w:sz w:val="28"/>
          <w:szCs w:val="28"/>
        </w:rPr>
        <w:t>9、工作时间：理疗模式0~30min；</w:t>
      </w:r>
    </w:p>
    <w:p w14:paraId="67794B7D">
      <w:pPr>
        <w:widowControl/>
        <w:autoSpaceDE w:val="0"/>
        <w:autoSpaceDN w:val="0"/>
        <w:spacing w:before="130" w:after="10" w:line="30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10、三种输出方式：连续式、间歇脉冲式、间歇集束式；</w:t>
      </w:r>
    </w:p>
    <w:p w14:paraId="5D9B3422">
      <w:pPr>
        <w:widowControl/>
        <w:autoSpaceDE w:val="0"/>
        <w:autoSpaceDN w:val="0"/>
        <w:spacing w:before="80" w:after="10" w:line="30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11、★具有三维照射功能：理疗模式下同时开启两通道输出进行治疗；</w:t>
      </w:r>
    </w:p>
    <w:p w14:paraId="786493BE">
      <w:pPr>
        <w:widowControl/>
        <w:autoSpaceDE w:val="0"/>
        <w:autoSpaceDN w:val="0"/>
        <w:spacing w:before="30" w:after="10" w:line="30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12、★病例信息管理：记录患者姓名、性别、治疗次数等信息，并可删除病例；</w:t>
      </w:r>
    </w:p>
    <w:p w14:paraId="4FF68DC7">
      <w:pPr>
        <w:widowControl/>
        <w:autoSpaceDE w:val="0"/>
        <w:autoSpaceDN w:val="0"/>
        <w:spacing w:before="0" w:after="10" w:line="530" w:lineRule="exact"/>
        <w:ind w:left="310" w:right="1030" w:firstLine="20"/>
        <w:jc w:val="both"/>
        <w:rPr>
          <w:rFonts w:hint="eastAsia" w:ascii="宋体" w:hAnsi="宋体" w:eastAsia="宋体" w:cs="宋体"/>
          <w:sz w:val="28"/>
          <w:szCs w:val="28"/>
        </w:rPr>
      </w:pPr>
      <w:r>
        <w:rPr>
          <w:rFonts w:hint="eastAsia" w:ascii="宋体" w:hAnsi="宋体" w:eastAsia="宋体" w:cs="宋体"/>
          <w:spacing w:val="-2"/>
          <w:sz w:val="28"/>
          <w:szCs w:val="28"/>
        </w:rPr>
        <w:t>13、★支持自定义方案：可新增、修改、载入和删除方案，病例详情显示方案名、输出方式、治疗时间等；</w:t>
      </w:r>
    </w:p>
    <w:p w14:paraId="0E5355C2">
      <w:pPr>
        <w:widowControl/>
        <w:autoSpaceDE w:val="0"/>
        <w:autoSpaceDN w:val="0"/>
        <w:spacing w:before="140" w:after="10" w:line="30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14、设备界面上可以查看所有通道的运行状态；</w:t>
      </w:r>
    </w:p>
    <w:p w14:paraId="13B8C691">
      <w:pPr>
        <w:widowControl/>
        <w:autoSpaceDE w:val="0"/>
        <w:autoSpaceDN w:val="0"/>
        <w:spacing w:before="120" w:after="10" w:line="31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15、可以选择配置Wi-Fi无线网络接口，用于数据传输；</w:t>
      </w:r>
    </w:p>
    <w:p w14:paraId="6DEB2A4E">
      <w:pPr>
        <w:widowControl/>
        <w:autoSpaceDE w:val="0"/>
        <w:autoSpaceDN w:val="0"/>
        <w:spacing w:before="190" w:after="10" w:line="30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16、治疗结束后，机器有蜂鸣器提醒；</w:t>
      </w:r>
    </w:p>
    <w:p w14:paraId="101F7CA4">
      <w:pPr>
        <w:widowControl/>
        <w:autoSpaceDE w:val="0"/>
        <w:autoSpaceDN w:val="0"/>
        <w:spacing w:before="0" w:after="0" w:line="260" w:lineRule="exact"/>
        <w:ind w:left="0" w:right="0"/>
        <w:rPr>
          <w:rFonts w:hint="eastAsia" w:ascii="宋体" w:hAnsi="宋体" w:eastAsia="宋体" w:cs="宋体"/>
          <w:sz w:val="28"/>
          <w:szCs w:val="28"/>
        </w:rPr>
      </w:pPr>
      <w:r>
        <w:rPr>
          <w:rFonts w:hint="eastAsia" w:ascii="宋体" w:hAnsi="宋体" w:eastAsia="宋体" w:cs="宋体"/>
          <w:sz w:val="28"/>
          <w:szCs w:val="28"/>
        </w:rPr>
        <w:t xml:space="preserve"> </w:t>
      </w:r>
    </w:p>
    <w:p w14:paraId="69DECC73">
      <w:pPr>
        <w:widowControl/>
        <w:autoSpaceDE w:val="0"/>
        <w:autoSpaceDN w:val="0"/>
        <w:spacing w:before="10" w:after="10" w:line="290" w:lineRule="exact"/>
        <w:ind w:left="330" w:right="0" w:firstLine="0"/>
        <w:jc w:val="both"/>
        <w:rPr>
          <w:rFonts w:hint="eastAsia" w:ascii="宋体" w:hAnsi="宋体" w:eastAsia="宋体" w:cs="宋体"/>
          <w:sz w:val="28"/>
          <w:szCs w:val="28"/>
        </w:rPr>
      </w:pPr>
      <w:r>
        <w:rPr>
          <w:rFonts w:hint="eastAsia" w:ascii="宋体" w:hAnsi="宋体" w:eastAsia="宋体" w:cs="宋体"/>
          <w:spacing w:val="0"/>
          <w:sz w:val="28"/>
          <w:szCs w:val="28"/>
        </w:rPr>
        <w:t>17、电源：220V，50Hz；</w:t>
      </w:r>
    </w:p>
    <w:p w14:paraId="514E39D1">
      <w:pPr>
        <w:widowControl/>
        <w:autoSpaceDE w:val="0"/>
        <w:autoSpaceDN w:val="0"/>
        <w:spacing w:before="70" w:after="10" w:line="290" w:lineRule="exact"/>
        <w:ind w:left="390" w:right="0" w:firstLine="0"/>
        <w:jc w:val="both"/>
        <w:rPr>
          <w:rFonts w:hint="eastAsia" w:ascii="宋体" w:hAnsi="宋体" w:eastAsia="宋体" w:cs="宋体"/>
          <w:sz w:val="28"/>
          <w:szCs w:val="28"/>
          <w:lang w:eastAsia="zh-CN"/>
        </w:rPr>
      </w:pPr>
      <w:r>
        <w:rPr>
          <w:rFonts w:hint="eastAsia" w:ascii="宋体" w:hAnsi="宋体" w:eastAsia="宋体" w:cs="宋体"/>
          <w:spacing w:val="0"/>
          <w:sz w:val="28"/>
          <w:szCs w:val="28"/>
        </w:rPr>
        <w:t>18、理疗应用器不低于两个：大圆杯尺寸：</w:t>
      </w:r>
      <w:r>
        <w:rPr>
          <w:rFonts w:hint="eastAsia" w:ascii="宋体" w:hAnsi="宋体" w:eastAsia="宋体" w:cs="宋体"/>
          <w:color w:val="000000" w:themeColor="text1"/>
          <w:spacing w:val="0"/>
          <w:sz w:val="28"/>
          <w:szCs w:val="28"/>
          <w14:textFill>
            <w14:solidFill>
              <w14:schemeClr w14:val="tx1"/>
            </w14:solidFill>
          </w14:textFill>
        </w:rPr>
        <w:t>φ</w:t>
      </w:r>
      <w:r>
        <w:rPr>
          <w:rFonts w:hint="eastAsia" w:ascii="宋体" w:hAnsi="宋体" w:eastAsia="宋体" w:cs="宋体"/>
          <w:spacing w:val="0"/>
          <w:sz w:val="28"/>
          <w:szCs w:val="28"/>
        </w:rPr>
        <w:t>155mm，弧形理疗杯尺寸：248*78mm</w:t>
      </w:r>
      <w:r>
        <w:rPr>
          <w:rFonts w:hint="eastAsia" w:ascii="宋体" w:hAnsi="宋体" w:eastAsia="宋体" w:cs="宋体"/>
          <w:spacing w:val="0"/>
          <w:sz w:val="28"/>
          <w:szCs w:val="28"/>
          <w:lang w:eastAsia="zh-CN"/>
        </w:rPr>
        <w:t>；</w:t>
      </w:r>
    </w:p>
    <w:p w14:paraId="5CEB14A0">
      <w:pPr>
        <w:widowControl/>
        <w:autoSpaceDE w:val="0"/>
        <w:autoSpaceDN w:val="0"/>
        <w:spacing w:before="230" w:after="10" w:line="290" w:lineRule="exact"/>
        <w:ind w:left="360" w:right="0" w:firstLine="0"/>
        <w:jc w:val="both"/>
        <w:rPr>
          <w:rFonts w:hint="eastAsia" w:ascii="宋体" w:hAnsi="宋体" w:eastAsia="宋体" w:cs="宋体"/>
          <w:sz w:val="28"/>
          <w:szCs w:val="28"/>
        </w:rPr>
      </w:pPr>
      <w:r>
        <w:rPr>
          <w:rFonts w:hint="eastAsia" w:ascii="宋体" w:hAnsi="宋体" w:eastAsia="宋体" w:cs="宋体"/>
          <w:spacing w:val="0"/>
          <w:sz w:val="28"/>
          <w:szCs w:val="28"/>
        </w:rPr>
        <w:t>19、主机尺寸：530mm×510mm×853mm；</w:t>
      </w:r>
    </w:p>
    <w:p w14:paraId="28AA7D6C">
      <w:pPr>
        <w:widowControl/>
        <w:autoSpaceDE w:val="0"/>
        <w:autoSpaceDN w:val="0"/>
        <w:spacing w:before="210" w:after="10" w:line="300" w:lineRule="exact"/>
        <w:ind w:left="360" w:right="0" w:firstLine="0"/>
        <w:jc w:val="both"/>
        <w:rPr>
          <w:rFonts w:hint="eastAsia" w:ascii="宋体" w:hAnsi="宋体" w:eastAsia="宋体" w:cs="宋体"/>
          <w:b/>
          <w:color w:val="auto"/>
          <w:sz w:val="28"/>
          <w:szCs w:val="28"/>
          <w:lang w:val="en-US" w:eastAsia="zh-CN"/>
        </w:rPr>
      </w:pPr>
      <w:r>
        <w:rPr>
          <w:rFonts w:hint="eastAsia" w:ascii="宋体" w:hAnsi="宋体" w:eastAsia="宋体" w:cs="宋体"/>
          <w:spacing w:val="0"/>
          <w:sz w:val="28"/>
          <w:szCs w:val="28"/>
        </w:rPr>
        <w:t>20、本产品取得计算机软件著作权；</w:t>
      </w:r>
    </w:p>
    <w:p w14:paraId="02DC083E">
      <w:pPr>
        <w:ind w:firstLine="2650" w:firstLineChars="600"/>
        <w:jc w:val="both"/>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t>响应文件格式</w:t>
      </w:r>
    </w:p>
    <w:p w14:paraId="09746C8F">
      <w:pPr>
        <w:pStyle w:val="4"/>
        <w:jc w:val="center"/>
        <w:rPr>
          <w:rFonts w:hint="default"/>
          <w:sz w:val="44"/>
          <w:szCs w:val="44"/>
          <w:lang w:val="en-US" w:eastAsia="zh-CN"/>
        </w:rPr>
      </w:pPr>
    </w:p>
    <w:p w14:paraId="56E68110">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1581A502">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65C26E9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2FABC51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22A3DEF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14280E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08D150E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A6C783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39FE55C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7F36D0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2E5D0641">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3BCDB98">
      <w:pPr>
        <w:spacing w:line="360" w:lineRule="auto"/>
        <w:rPr>
          <w:rFonts w:hint="eastAsia" w:ascii="宋体" w:hAnsi="宋体" w:eastAsia="宋体" w:cs="宋体"/>
          <w:color w:val="auto"/>
          <w:sz w:val="24"/>
          <w:szCs w:val="24"/>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A15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1D8B9A1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18BA0E02">
            <w:pPr>
              <w:spacing w:line="500" w:lineRule="exact"/>
              <w:rPr>
                <w:rFonts w:hint="eastAsia" w:ascii="宋体" w:hAnsi="宋体" w:eastAsia="宋体" w:cs="宋体"/>
                <w:color w:val="auto"/>
                <w:sz w:val="24"/>
                <w:szCs w:val="24"/>
              </w:rPr>
            </w:pPr>
          </w:p>
          <w:p w14:paraId="5BB0FB8D">
            <w:pPr>
              <w:spacing w:line="500" w:lineRule="exact"/>
              <w:rPr>
                <w:rFonts w:hint="eastAsia" w:ascii="宋体" w:hAnsi="宋体" w:eastAsia="宋体" w:cs="宋体"/>
                <w:color w:val="auto"/>
                <w:sz w:val="24"/>
                <w:szCs w:val="24"/>
              </w:rPr>
            </w:pPr>
          </w:p>
          <w:p w14:paraId="23E8B135">
            <w:pPr>
              <w:spacing w:line="500" w:lineRule="exact"/>
              <w:rPr>
                <w:rFonts w:hint="eastAsia" w:ascii="宋体" w:hAnsi="宋体" w:eastAsia="宋体" w:cs="宋体"/>
                <w:color w:val="auto"/>
                <w:sz w:val="24"/>
                <w:szCs w:val="24"/>
              </w:rPr>
            </w:pPr>
          </w:p>
          <w:p w14:paraId="3369BCDC">
            <w:pPr>
              <w:spacing w:line="500" w:lineRule="exact"/>
              <w:rPr>
                <w:rFonts w:hint="eastAsia" w:ascii="宋体" w:hAnsi="宋体" w:eastAsia="宋体" w:cs="宋体"/>
                <w:color w:val="auto"/>
                <w:sz w:val="24"/>
                <w:szCs w:val="24"/>
              </w:rPr>
            </w:pPr>
          </w:p>
        </w:tc>
        <w:tc>
          <w:tcPr>
            <w:tcW w:w="4606" w:type="dxa"/>
            <w:noWrap w:val="0"/>
            <w:vAlign w:val="top"/>
          </w:tcPr>
          <w:p w14:paraId="1810CBF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438BF2EB">
            <w:pPr>
              <w:widowControl/>
              <w:jc w:val="left"/>
              <w:rPr>
                <w:rFonts w:hint="eastAsia" w:ascii="宋体" w:hAnsi="宋体" w:eastAsia="宋体" w:cs="宋体"/>
                <w:color w:val="auto"/>
                <w:sz w:val="24"/>
                <w:szCs w:val="24"/>
              </w:rPr>
            </w:pPr>
          </w:p>
          <w:p w14:paraId="3668CCD0">
            <w:pPr>
              <w:widowControl/>
              <w:jc w:val="left"/>
              <w:rPr>
                <w:rFonts w:hint="eastAsia" w:ascii="宋体" w:hAnsi="宋体" w:eastAsia="宋体" w:cs="宋体"/>
                <w:color w:val="auto"/>
                <w:sz w:val="24"/>
                <w:szCs w:val="24"/>
              </w:rPr>
            </w:pPr>
          </w:p>
          <w:p w14:paraId="59CCC5F1">
            <w:pPr>
              <w:widowControl/>
              <w:jc w:val="left"/>
              <w:rPr>
                <w:rFonts w:hint="eastAsia" w:ascii="宋体" w:hAnsi="宋体" w:eastAsia="宋体" w:cs="宋体"/>
                <w:color w:val="auto"/>
                <w:sz w:val="24"/>
                <w:szCs w:val="24"/>
              </w:rPr>
            </w:pPr>
          </w:p>
          <w:p w14:paraId="72F691C1">
            <w:pPr>
              <w:widowControl/>
              <w:jc w:val="left"/>
              <w:rPr>
                <w:rFonts w:hint="eastAsia" w:ascii="宋体" w:hAnsi="宋体" w:eastAsia="宋体" w:cs="宋体"/>
                <w:color w:val="auto"/>
                <w:sz w:val="24"/>
                <w:szCs w:val="24"/>
              </w:rPr>
            </w:pPr>
          </w:p>
          <w:p w14:paraId="2A65509F">
            <w:pPr>
              <w:spacing w:line="500" w:lineRule="exact"/>
              <w:rPr>
                <w:rFonts w:hint="eastAsia" w:ascii="宋体" w:hAnsi="宋体" w:eastAsia="宋体" w:cs="宋体"/>
                <w:color w:val="auto"/>
                <w:sz w:val="24"/>
                <w:szCs w:val="24"/>
              </w:rPr>
            </w:pPr>
          </w:p>
          <w:p w14:paraId="6CCD3A2D">
            <w:pPr>
              <w:spacing w:line="500" w:lineRule="exact"/>
              <w:rPr>
                <w:rFonts w:hint="eastAsia" w:ascii="宋体" w:hAnsi="宋体" w:eastAsia="宋体" w:cs="宋体"/>
                <w:color w:val="auto"/>
                <w:sz w:val="24"/>
                <w:szCs w:val="24"/>
              </w:rPr>
            </w:pPr>
          </w:p>
        </w:tc>
      </w:tr>
    </w:tbl>
    <w:p w14:paraId="3B142724">
      <w:pPr>
        <w:spacing w:line="360" w:lineRule="auto"/>
        <w:rPr>
          <w:rFonts w:hint="eastAsia" w:ascii="宋体" w:hAnsi="宋体" w:eastAsia="宋体" w:cs="宋体"/>
          <w:color w:val="auto"/>
          <w:sz w:val="24"/>
          <w:szCs w:val="24"/>
        </w:rPr>
      </w:pPr>
    </w:p>
    <w:p w14:paraId="3428F555">
      <w:pPr>
        <w:spacing w:line="360" w:lineRule="auto"/>
        <w:rPr>
          <w:rFonts w:hint="eastAsia" w:ascii="宋体" w:hAnsi="宋体" w:eastAsia="宋体" w:cs="宋体"/>
          <w:color w:val="auto"/>
          <w:sz w:val="24"/>
          <w:szCs w:val="24"/>
        </w:rPr>
      </w:pPr>
    </w:p>
    <w:p w14:paraId="0F068B0C">
      <w:pPr>
        <w:spacing w:line="360" w:lineRule="auto"/>
        <w:rPr>
          <w:rFonts w:hint="eastAsia" w:ascii="宋体" w:hAnsi="宋体" w:eastAsia="宋体" w:cs="宋体"/>
          <w:color w:val="auto"/>
          <w:sz w:val="24"/>
          <w:szCs w:val="24"/>
        </w:rPr>
      </w:pPr>
    </w:p>
    <w:p w14:paraId="743DD5E6">
      <w:pPr>
        <w:spacing w:line="360" w:lineRule="auto"/>
        <w:rPr>
          <w:rFonts w:hint="eastAsia" w:ascii="宋体" w:hAnsi="宋体" w:eastAsia="宋体" w:cs="宋体"/>
          <w:color w:val="auto"/>
          <w:sz w:val="24"/>
          <w:szCs w:val="24"/>
        </w:rPr>
      </w:pPr>
    </w:p>
    <w:p w14:paraId="78324329">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1573355A">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0A00C595">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350A48B3">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22B0AF7E">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14:paraId="68A9D5F5">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51AD062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17382468">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59823A88">
      <w:pPr>
        <w:rPr>
          <w:rFonts w:hint="eastAsia" w:ascii="仿宋" w:hAnsi="仿宋" w:eastAsia="仿宋" w:cs="仿宋"/>
          <w:color w:val="auto"/>
          <w:sz w:val="24"/>
          <w:szCs w:val="24"/>
        </w:rPr>
      </w:pPr>
    </w:p>
    <w:p w14:paraId="2954EF3E">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1D2BFFBF">
      <w:pPr>
        <w:spacing w:line="360" w:lineRule="auto"/>
        <w:rPr>
          <w:rFonts w:hint="eastAsia" w:ascii="仿宋" w:hAnsi="仿宋" w:eastAsia="仿宋" w:cs="仿宋"/>
          <w:color w:val="auto"/>
          <w:sz w:val="24"/>
          <w:szCs w:val="24"/>
        </w:rPr>
      </w:pPr>
    </w:p>
    <w:p w14:paraId="537EDF3F">
      <w:pPr>
        <w:spacing w:line="360" w:lineRule="auto"/>
        <w:rPr>
          <w:rFonts w:hint="eastAsia" w:ascii="仿宋" w:hAnsi="仿宋" w:eastAsia="仿宋" w:cs="仿宋"/>
          <w:color w:val="auto"/>
          <w:sz w:val="24"/>
          <w:szCs w:val="24"/>
        </w:rPr>
      </w:pPr>
    </w:p>
    <w:p w14:paraId="66D2BC4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34B086E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7D23E69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EE353F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1D77A0F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995A21F">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2510213">
      <w:pPr>
        <w:spacing w:line="360" w:lineRule="auto"/>
        <w:ind w:firstLine="120" w:firstLineChars="50"/>
        <w:rPr>
          <w:rFonts w:hint="eastAsia" w:ascii="宋体" w:hAnsi="宋体" w:eastAsia="宋体" w:cs="宋体"/>
          <w:color w:val="auto"/>
          <w:sz w:val="24"/>
          <w:szCs w:val="24"/>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86C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67057580">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113B7671">
            <w:pPr>
              <w:spacing w:line="500" w:lineRule="exact"/>
              <w:rPr>
                <w:rFonts w:hint="eastAsia" w:ascii="宋体" w:hAnsi="宋体" w:eastAsia="宋体" w:cs="宋体"/>
                <w:color w:val="auto"/>
                <w:sz w:val="24"/>
                <w:szCs w:val="24"/>
              </w:rPr>
            </w:pPr>
          </w:p>
          <w:p w14:paraId="6D2A1BC8">
            <w:pPr>
              <w:spacing w:line="500" w:lineRule="exact"/>
              <w:rPr>
                <w:rFonts w:hint="eastAsia" w:ascii="宋体" w:hAnsi="宋体" w:eastAsia="宋体" w:cs="宋体"/>
                <w:color w:val="auto"/>
                <w:sz w:val="24"/>
                <w:szCs w:val="24"/>
              </w:rPr>
            </w:pPr>
          </w:p>
          <w:p w14:paraId="75E203A2">
            <w:pPr>
              <w:spacing w:line="500" w:lineRule="exact"/>
              <w:rPr>
                <w:rFonts w:hint="eastAsia" w:ascii="宋体" w:hAnsi="宋体" w:eastAsia="宋体" w:cs="宋体"/>
                <w:color w:val="auto"/>
                <w:sz w:val="24"/>
                <w:szCs w:val="24"/>
              </w:rPr>
            </w:pPr>
          </w:p>
        </w:tc>
        <w:tc>
          <w:tcPr>
            <w:tcW w:w="4777" w:type="dxa"/>
            <w:noWrap w:val="0"/>
            <w:vAlign w:val="top"/>
          </w:tcPr>
          <w:p w14:paraId="110FB56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0F6E356B">
            <w:pPr>
              <w:widowControl/>
              <w:jc w:val="left"/>
              <w:rPr>
                <w:rFonts w:hint="eastAsia" w:ascii="宋体" w:hAnsi="宋体" w:eastAsia="宋体" w:cs="宋体"/>
                <w:color w:val="auto"/>
                <w:sz w:val="24"/>
                <w:szCs w:val="24"/>
              </w:rPr>
            </w:pPr>
          </w:p>
          <w:p w14:paraId="79842D9A">
            <w:pPr>
              <w:widowControl/>
              <w:jc w:val="left"/>
              <w:rPr>
                <w:rFonts w:hint="eastAsia" w:ascii="宋体" w:hAnsi="宋体" w:eastAsia="宋体" w:cs="宋体"/>
                <w:color w:val="auto"/>
                <w:sz w:val="24"/>
                <w:szCs w:val="24"/>
              </w:rPr>
            </w:pPr>
          </w:p>
          <w:p w14:paraId="4BCA9B93">
            <w:pPr>
              <w:spacing w:line="500" w:lineRule="exact"/>
              <w:rPr>
                <w:rFonts w:hint="eastAsia" w:ascii="宋体" w:hAnsi="宋体" w:eastAsia="宋体" w:cs="宋体"/>
                <w:color w:val="auto"/>
                <w:sz w:val="24"/>
                <w:szCs w:val="24"/>
              </w:rPr>
            </w:pPr>
          </w:p>
        </w:tc>
      </w:tr>
    </w:tbl>
    <w:p w14:paraId="5C4C54A9">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68494C79">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734E1AED">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w:t>
      </w:r>
      <w:bookmarkStart w:id="13" w:name="_GoBack"/>
      <w:r>
        <w:rPr>
          <w:rFonts w:hint="eastAsia" w:ascii="宋体" w:hAnsi="宋体" w:eastAsia="宋体" w:cs="宋体"/>
          <w:color w:val="auto"/>
          <w:sz w:val="28"/>
          <w:szCs w:val="28"/>
        </w:rPr>
        <w:t>具有合法有效的</w:t>
      </w:r>
      <w:bookmarkEnd w:id="13"/>
      <w:r>
        <w:rPr>
          <w:rFonts w:hint="eastAsia" w:ascii="宋体" w:hAnsi="宋体" w:eastAsia="宋体" w:cs="宋体"/>
          <w:color w:val="auto"/>
          <w:sz w:val="28"/>
          <w:szCs w:val="28"/>
        </w:rPr>
        <w:t>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5465F25B">
      <w:pPr>
        <w:bidi w:val="0"/>
        <w:rPr>
          <w:rFonts w:hint="eastAsia" w:ascii="宋体" w:hAnsi="宋体" w:eastAsia="宋体" w:cs="宋体"/>
          <w:b/>
          <w:bCs/>
          <w:sz w:val="28"/>
          <w:szCs w:val="28"/>
          <w:lang w:val="en-US" w:eastAsia="zh-CN"/>
        </w:rPr>
      </w:pPr>
    </w:p>
    <w:p w14:paraId="059E7903">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2.2具有良好的商业信誉和健全的</w:t>
      </w:r>
      <w:r>
        <w:rPr>
          <w:rFonts w:hint="eastAsia" w:ascii="宋体" w:hAnsi="宋体" w:eastAsia="宋体" w:cs="宋体"/>
          <w:b/>
          <w:bCs/>
          <w:sz w:val="28"/>
          <w:szCs w:val="28"/>
          <w:lang w:val="zh-CN" w:eastAsia="zh-CN"/>
        </w:rPr>
        <w:fldChar w:fldCharType="begin"/>
      </w:r>
      <w:r>
        <w:rPr>
          <w:rFonts w:hint="eastAsia" w:ascii="宋体" w:hAnsi="宋体" w:eastAsia="宋体" w:cs="宋体"/>
          <w:b/>
          <w:bCs/>
          <w:sz w:val="28"/>
          <w:szCs w:val="28"/>
          <w:lang w:val="zh-CN" w:eastAsia="zh-CN"/>
        </w:rPr>
        <w:instrText xml:space="preserve"> HYPERLINK "http://www.so.com/s?q=%E8%B4%A2%E5%8A%A1%E4%BC%9A%E8%AE%A1%E5%88%B6%E5%BA%A6&amp;ie=utf-8&amp;src=internal_wenda_recommend_textn" \t "https://wenda.so.com/q/_blank" </w:instrText>
      </w:r>
      <w:r>
        <w:rPr>
          <w:rFonts w:hint="eastAsia" w:ascii="宋体" w:hAnsi="宋体" w:eastAsia="宋体" w:cs="宋体"/>
          <w:b/>
          <w:bCs/>
          <w:sz w:val="28"/>
          <w:szCs w:val="28"/>
          <w:lang w:val="zh-CN" w:eastAsia="zh-CN"/>
        </w:rPr>
        <w:fldChar w:fldCharType="separate"/>
      </w:r>
      <w:r>
        <w:rPr>
          <w:rFonts w:hint="eastAsia" w:ascii="宋体" w:hAnsi="宋体" w:eastAsia="宋体" w:cs="宋体"/>
          <w:b/>
          <w:bCs/>
          <w:sz w:val="28"/>
          <w:szCs w:val="28"/>
          <w:lang w:val="en-US" w:eastAsia="zh-CN"/>
        </w:rPr>
        <w:t>财务会计制度</w:t>
      </w:r>
      <w:r>
        <w:rPr>
          <w:rFonts w:hint="eastAsia" w:ascii="宋体" w:hAnsi="宋体" w:eastAsia="宋体" w:cs="宋体"/>
          <w:b/>
          <w:bCs/>
          <w:sz w:val="28"/>
          <w:szCs w:val="28"/>
          <w:lang w:val="en-US" w:eastAsia="zh-CN"/>
        </w:rPr>
        <w:fldChar w:fldCharType="end"/>
      </w:r>
    </w:p>
    <w:p w14:paraId="49A43B9D">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107C3CD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5F92398E">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756DF796">
      <w:pPr>
        <w:pStyle w:val="4"/>
        <w:rPr>
          <w:rFonts w:hint="eastAsia" w:eastAsia="宋体"/>
          <w:sz w:val="28"/>
          <w:szCs w:val="28"/>
          <w:lang w:val="en-US" w:eastAsia="zh-CN"/>
        </w:rPr>
      </w:pPr>
      <w:r>
        <w:rPr>
          <w:rFonts w:hint="eastAsia" w:ascii="宋体" w:hAnsi="宋体" w:eastAsia="宋体" w:cs="宋体"/>
          <w:b/>
          <w:bCs/>
          <w:sz w:val="28"/>
          <w:szCs w:val="28"/>
          <w:lang w:val="en-US" w:eastAsia="zh-CN"/>
        </w:rPr>
        <w:t>注：</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上</w:t>
      </w:r>
      <w:r>
        <w:rPr>
          <w:rFonts w:hint="eastAsia" w:ascii="宋体" w:hAnsi="宋体" w:eastAsia="宋体" w:cs="宋体"/>
          <w:b/>
          <w:bCs/>
          <w:sz w:val="28"/>
          <w:szCs w:val="28"/>
          <w:lang w:val="en-US"/>
        </w:rPr>
        <w:t>任意一种证明材料即可。</w:t>
      </w:r>
    </w:p>
    <w:p w14:paraId="68B61D4E">
      <w:pPr>
        <w:widowControl/>
        <w:jc w:val="both"/>
        <w:rPr>
          <w:rFonts w:hint="eastAsia" w:ascii="宋体" w:hAnsi="宋体" w:eastAsia="宋体" w:cs="宋体"/>
          <w:b/>
          <w:color w:val="auto"/>
          <w:sz w:val="28"/>
          <w:szCs w:val="28"/>
        </w:rPr>
      </w:pPr>
    </w:p>
    <w:p w14:paraId="56D9CE7F">
      <w:pPr>
        <w:widowControl/>
        <w:ind w:firstLine="1687" w:firstLineChars="600"/>
        <w:jc w:val="both"/>
        <w:rPr>
          <w:rFonts w:hint="eastAsia" w:ascii="宋体" w:hAnsi="宋体" w:eastAsia="宋体" w:cs="宋体"/>
          <w:b/>
          <w:color w:val="auto"/>
          <w:sz w:val="28"/>
          <w:szCs w:val="28"/>
        </w:rPr>
      </w:pPr>
    </w:p>
    <w:p w14:paraId="4603A061">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44845D34">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72F52067">
      <w:pPr>
        <w:bidi w:val="0"/>
        <w:rPr>
          <w:rFonts w:hint="eastAsia" w:ascii="宋体" w:hAnsi="宋体" w:eastAsia="宋体" w:cs="宋体"/>
          <w:sz w:val="28"/>
          <w:szCs w:val="28"/>
          <w:lang w:val="en-US" w:eastAsia="zh-CN"/>
        </w:rPr>
      </w:pPr>
    </w:p>
    <w:p w14:paraId="015E041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1054B43B">
      <w:pPr>
        <w:bidi w:val="0"/>
        <w:rPr>
          <w:rFonts w:hint="eastAsia" w:ascii="宋体" w:hAnsi="宋体" w:eastAsia="宋体" w:cs="宋体"/>
          <w:b/>
          <w:bCs/>
          <w:sz w:val="28"/>
          <w:szCs w:val="28"/>
          <w:lang w:val="en-US" w:eastAsia="zh-CN"/>
        </w:rPr>
      </w:pPr>
    </w:p>
    <w:p w14:paraId="591B05B9">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487D494">
      <w:pPr>
        <w:bidi w:val="0"/>
        <w:ind w:firstLine="560" w:firstLineChars="200"/>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50B13B1">
      <w:pPr>
        <w:bidi w:val="0"/>
        <w:rPr>
          <w:rFonts w:hint="eastAsia" w:ascii="宋体" w:hAnsi="宋体" w:eastAsia="宋体" w:cs="宋体"/>
          <w:b/>
          <w:bCs/>
          <w:sz w:val="28"/>
          <w:szCs w:val="28"/>
          <w:lang w:val="en-US" w:eastAsia="zh-CN"/>
        </w:rPr>
      </w:pPr>
    </w:p>
    <w:p w14:paraId="4E00B434">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eastAsia="zh-CN"/>
        </w:rPr>
        <w:t>违规违纪行为。</w:t>
      </w:r>
    </w:p>
    <w:p w14:paraId="0C636AAD">
      <w:pPr>
        <w:bidi w:val="0"/>
        <w:ind w:firstLine="560" w:firstLineChars="200"/>
        <w:rPr>
          <w:rFonts w:hint="eastAsia" w:ascii="黑体" w:hAnsi="黑体" w:eastAsia="黑体" w:cs="黑体"/>
          <w:b/>
          <w:bCs/>
          <w:sz w:val="28"/>
          <w:szCs w:val="28"/>
          <w:lang w:val="en-US" w:eastAsia="zh-CN"/>
        </w:rPr>
      </w:pPr>
      <w:r>
        <w:rPr>
          <w:rFonts w:hint="eastAsia" w:asciiTheme="minorEastAsia" w:hAnsiTheme="minorEastAsia" w:eastAsiaTheme="minorEastAsia" w:cstheme="minorEastAsia"/>
          <w:color w:val="auto"/>
          <w:sz w:val="28"/>
          <w:szCs w:val="28"/>
          <w:lang w:val="en-US"/>
        </w:rPr>
        <w:t>提供参加政府采购活动前三年内在经营活动中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违规违纪行为的书面声明</w:t>
      </w:r>
      <w:r>
        <w:rPr>
          <w:rFonts w:hint="eastAsia" w:ascii="宋体" w:hAnsi="宋体" w:eastAsia="宋体" w:cs="宋体"/>
          <w:sz w:val="28"/>
          <w:szCs w:val="28"/>
          <w:lang w:val="en-US" w:eastAsia="zh-CN"/>
        </w:rPr>
        <w:t>。</w:t>
      </w:r>
    </w:p>
    <w:p w14:paraId="12D24211">
      <w:pPr>
        <w:jc w:val="center"/>
        <w:rPr>
          <w:rFonts w:hint="eastAsia" w:ascii="黑体" w:hAnsi="黑体" w:eastAsia="黑体" w:cs="黑体"/>
          <w:b/>
          <w:bCs/>
          <w:sz w:val="28"/>
          <w:szCs w:val="28"/>
          <w:lang w:val="en-US" w:eastAsia="zh-CN"/>
        </w:rPr>
      </w:pPr>
    </w:p>
    <w:p w14:paraId="0CBA043E">
      <w:pPr>
        <w:jc w:val="center"/>
        <w:rPr>
          <w:rFonts w:hint="eastAsia"/>
          <w:lang w:val="en-US" w:eastAsia="zh-CN"/>
        </w:rPr>
      </w:pPr>
      <w:r>
        <w:rPr>
          <w:rFonts w:hint="eastAsia" w:ascii="黑体" w:hAnsi="黑体" w:eastAsia="黑体" w:cs="黑体"/>
          <w:b/>
          <w:bCs/>
          <w:sz w:val="28"/>
          <w:szCs w:val="28"/>
          <w:lang w:val="en-US" w:eastAsia="zh-CN"/>
        </w:rPr>
        <w:t>无重大违法、无违规违纪书面声明</w:t>
      </w:r>
    </w:p>
    <w:p w14:paraId="28EE1E15">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7A04B4FD">
      <w:pPr>
        <w:pStyle w:val="5"/>
        <w:rPr>
          <w:rFonts w:hint="eastAsia"/>
          <w:lang w:val="en-US" w:eastAsia="zh-CN"/>
        </w:rPr>
      </w:pPr>
    </w:p>
    <w:p w14:paraId="29E4DE72">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6F8EC176">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67234BE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39E8C21">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1439A12E">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7DFCDBFF">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5C1E6CDD">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6E3607C2">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79F5F39A">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15AD8C3A">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11C7DA57">
      <w:pPr>
        <w:bidi w:val="0"/>
        <w:rPr>
          <w:rFonts w:hint="eastAsia" w:ascii="宋体" w:hAnsi="宋体" w:cs="宋体"/>
          <w:sz w:val="28"/>
          <w:szCs w:val="28"/>
          <w:lang w:val="en-US" w:eastAsia="zh-CN"/>
        </w:rPr>
      </w:pPr>
      <w:r>
        <w:rPr>
          <w:rFonts w:hint="eastAsia" w:ascii="宋体" w:hAnsi="宋体" w:eastAsia="宋体" w:cs="宋体"/>
          <w:sz w:val="28"/>
          <w:szCs w:val="28"/>
          <w:lang w:val="en-US" w:eastAsia="zh-CN"/>
        </w:rPr>
        <w:t>2.7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51454DBB">
      <w:pPr>
        <w:bidi w:val="0"/>
        <w:ind w:left="0" w:leftChars="0" w:firstLine="0" w:firstLineChars="0"/>
        <w:rPr>
          <w:rFonts w:hint="eastAsia" w:ascii="宋体" w:hAnsi="宋体" w:cs="宋体"/>
          <w:sz w:val="28"/>
          <w:szCs w:val="28"/>
          <w:lang w:val="en-US" w:eastAsia="zh-CN"/>
        </w:rPr>
      </w:pPr>
    </w:p>
    <w:p w14:paraId="73E20D4B">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7289E7F0">
      <w:pPr>
        <w:bidi w:val="0"/>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6B3931E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FE5C9D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778AA81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3CB92FBC">
      <w:pPr>
        <w:bidi w:val="0"/>
        <w:rPr>
          <w:rFonts w:hint="eastAsia" w:asciiTheme="minorEastAsia" w:hAnsiTheme="minorEastAsia" w:eastAsiaTheme="minorEastAsia" w:cstheme="minorEastAsia"/>
          <w:sz w:val="28"/>
          <w:szCs w:val="28"/>
          <w:lang w:val="en-US" w:eastAsia="zh-CN"/>
        </w:rPr>
      </w:pPr>
    </w:p>
    <w:p w14:paraId="74C0E43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 技术部分：</w:t>
      </w:r>
    </w:p>
    <w:p w14:paraId="661D5469">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4.1技术偏离表：</w:t>
      </w:r>
    </w:p>
    <w:tbl>
      <w:tblPr>
        <w:tblStyle w:val="8"/>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4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14C0E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序号</w:t>
            </w:r>
          </w:p>
        </w:tc>
        <w:tc>
          <w:tcPr>
            <w:tcW w:w="1012" w:type="dxa"/>
            <w:noWrap w:val="0"/>
            <w:vAlign w:val="center"/>
          </w:tcPr>
          <w:p w14:paraId="6CB3CF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设备</w:t>
            </w:r>
            <w:r>
              <w:rPr>
                <w:rFonts w:hint="eastAsia" w:asciiTheme="minorEastAsia" w:hAnsiTheme="minorEastAsia" w:eastAsiaTheme="minorEastAsia" w:cstheme="minorEastAsia"/>
                <w:color w:val="auto"/>
                <w:sz w:val="28"/>
                <w:szCs w:val="28"/>
                <w:highlight w:val="none"/>
              </w:rPr>
              <w:t>名称</w:t>
            </w:r>
          </w:p>
        </w:tc>
        <w:tc>
          <w:tcPr>
            <w:tcW w:w="1237" w:type="dxa"/>
            <w:noWrap w:val="0"/>
            <w:vAlign w:val="center"/>
          </w:tcPr>
          <w:p w14:paraId="0F7BB86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采购</w:t>
            </w:r>
            <w:r>
              <w:rPr>
                <w:rFonts w:hint="eastAsia" w:asciiTheme="minorEastAsia" w:hAnsiTheme="minorEastAsia" w:eastAsiaTheme="minorEastAsia" w:cstheme="minorEastAsia"/>
                <w:color w:val="auto"/>
                <w:sz w:val="28"/>
                <w:szCs w:val="28"/>
                <w:highlight w:val="none"/>
              </w:rPr>
              <w:t>技术</w:t>
            </w:r>
            <w:r>
              <w:rPr>
                <w:rFonts w:hint="eastAsia" w:asciiTheme="minorEastAsia" w:hAnsiTheme="minorEastAsia" w:eastAsiaTheme="minorEastAsia" w:cstheme="minorEastAsia"/>
                <w:color w:val="auto"/>
                <w:sz w:val="28"/>
                <w:szCs w:val="28"/>
                <w:highlight w:val="none"/>
                <w:lang w:val="en-US" w:eastAsia="zh-CN"/>
              </w:rPr>
              <w:t>要求</w:t>
            </w:r>
          </w:p>
        </w:tc>
        <w:tc>
          <w:tcPr>
            <w:tcW w:w="1091" w:type="dxa"/>
            <w:noWrap w:val="0"/>
            <w:vAlign w:val="center"/>
          </w:tcPr>
          <w:p w14:paraId="21C23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响应</w:t>
            </w:r>
            <w:r>
              <w:rPr>
                <w:rFonts w:hint="eastAsia" w:asciiTheme="minorEastAsia" w:hAnsiTheme="minorEastAsia" w:eastAsiaTheme="minorEastAsia" w:cstheme="minorEastAsia"/>
                <w:color w:val="auto"/>
                <w:sz w:val="28"/>
                <w:szCs w:val="28"/>
                <w:highlight w:val="none"/>
              </w:rPr>
              <w:t>技术</w:t>
            </w:r>
            <w:r>
              <w:rPr>
                <w:rFonts w:hint="eastAsia" w:asciiTheme="minorEastAsia" w:hAnsiTheme="minorEastAsia" w:eastAsiaTheme="minorEastAsia" w:cstheme="minorEastAsia"/>
                <w:color w:val="auto"/>
                <w:sz w:val="28"/>
                <w:szCs w:val="28"/>
                <w:highlight w:val="none"/>
                <w:lang w:val="en-US" w:eastAsia="zh-CN"/>
              </w:rPr>
              <w:t>要求</w:t>
            </w:r>
          </w:p>
        </w:tc>
        <w:tc>
          <w:tcPr>
            <w:tcW w:w="954" w:type="dxa"/>
            <w:noWrap w:val="0"/>
            <w:vAlign w:val="center"/>
          </w:tcPr>
          <w:p w14:paraId="09C885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偏离情况</w:t>
            </w:r>
          </w:p>
        </w:tc>
        <w:tc>
          <w:tcPr>
            <w:tcW w:w="4037" w:type="dxa"/>
            <w:noWrap w:val="0"/>
            <w:vAlign w:val="center"/>
          </w:tcPr>
          <w:p w14:paraId="55EB879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技术参数出现偏离的技术原因以及涉及产品对应技术参数的技术材料所在位置（</w:t>
            </w:r>
            <w:r>
              <w:rPr>
                <w:rFonts w:hint="eastAsia" w:asciiTheme="minorEastAsia" w:hAnsiTheme="minorEastAsia" w:eastAsiaTheme="minorEastAsia" w:cstheme="minorEastAsia"/>
                <w:color w:val="auto"/>
                <w:sz w:val="28"/>
                <w:szCs w:val="28"/>
                <w:highlight w:val="none"/>
                <w:lang w:val="en-US" w:eastAsia="zh-CN"/>
              </w:rPr>
              <w:t>响应</w:t>
            </w:r>
            <w:r>
              <w:rPr>
                <w:rFonts w:hint="eastAsia" w:asciiTheme="minorEastAsia" w:hAnsiTheme="minorEastAsia" w:eastAsiaTheme="minorEastAsia" w:cstheme="minorEastAsia"/>
                <w:color w:val="auto"/>
                <w:sz w:val="28"/>
                <w:szCs w:val="28"/>
                <w:highlight w:val="none"/>
              </w:rPr>
              <w:t>文件页码，并请在产品技术材料中进行圈注）</w:t>
            </w:r>
          </w:p>
        </w:tc>
      </w:tr>
      <w:tr w14:paraId="0D8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36D777F4">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12" w:type="dxa"/>
            <w:noWrap w:val="0"/>
            <w:vAlign w:val="center"/>
          </w:tcPr>
          <w:p w14:paraId="47AFBDFC">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237" w:type="dxa"/>
            <w:noWrap w:val="0"/>
            <w:vAlign w:val="center"/>
          </w:tcPr>
          <w:p w14:paraId="0506D15D">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91" w:type="dxa"/>
            <w:noWrap w:val="0"/>
            <w:vAlign w:val="center"/>
          </w:tcPr>
          <w:p w14:paraId="3541330B">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954" w:type="dxa"/>
            <w:noWrap w:val="0"/>
            <w:vAlign w:val="center"/>
          </w:tcPr>
          <w:p w14:paraId="66B7998B">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4037" w:type="dxa"/>
            <w:noWrap w:val="0"/>
            <w:vAlign w:val="center"/>
          </w:tcPr>
          <w:p w14:paraId="1767312D">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r>
    </w:tbl>
    <w:p w14:paraId="705E74B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0DC6FF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3A9BE6F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1FE5CC60">
      <w:pPr>
        <w:bidi w:val="0"/>
        <w:jc w:val="left"/>
        <w:rPr>
          <w:rFonts w:hint="eastAsia" w:asciiTheme="minorEastAsia" w:hAnsiTheme="minorEastAsia" w:eastAsiaTheme="minorEastAsia" w:cstheme="minorEastAsia"/>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39901BC5">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7A319AEE">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8"/>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1AB2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1DC6D95F">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233973F">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CF814E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2657AABF">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47AD847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5AB44F5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6727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318547E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670758A1">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4EC4B3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314A3257">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4F5347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03CCFB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0B3D7FE9">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0B69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292E5C1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6AAE58D9">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1167D8C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71561CAC">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37B5C3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DB989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5B1E7EE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1A062371">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6F24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1426E83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7AEF5B14">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6D9A0940">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620AA587">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43D57D92">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037217AB">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0583FA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7FA26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18A03054">
            <w:pPr>
              <w:jc w:val="center"/>
              <w:rPr>
                <w:rFonts w:hint="eastAsia" w:asciiTheme="minorEastAsia" w:hAnsiTheme="minorEastAsia" w:eastAsiaTheme="minorEastAsia" w:cstheme="minorEastAsia"/>
                <w:b/>
                <w:sz w:val="22"/>
                <w:szCs w:val="22"/>
              </w:rPr>
            </w:pPr>
          </w:p>
        </w:tc>
      </w:tr>
      <w:tr w14:paraId="3497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724894A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265774FF">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63E4198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4161444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4FD39199">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2B67063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3F7147D9">
            <w:pPr>
              <w:tabs>
                <w:tab w:val="left" w:pos="3238"/>
              </w:tabs>
              <w:ind w:firstLine="3092" w:firstLineChars="1400"/>
              <w:rPr>
                <w:rFonts w:hint="eastAsia" w:asciiTheme="minorEastAsia" w:hAnsiTheme="minorEastAsia" w:eastAsiaTheme="minorEastAsia" w:cstheme="minorEastAsia"/>
                <w:b/>
                <w:sz w:val="22"/>
                <w:szCs w:val="22"/>
              </w:rPr>
            </w:pPr>
          </w:p>
          <w:p w14:paraId="45268944">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201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607A8D4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28330AC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7FBF2DA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4C0071A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3181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FF09F8C">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4750E5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4D75A28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3641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7168E143">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47C9C187">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07708C2F">
            <w:pPr>
              <w:rPr>
                <w:rFonts w:hint="eastAsia" w:asciiTheme="minorEastAsia" w:hAnsiTheme="minorEastAsia" w:eastAsiaTheme="minorEastAsia" w:cstheme="minorEastAsia"/>
                <w:b/>
                <w:sz w:val="22"/>
                <w:szCs w:val="22"/>
              </w:rPr>
            </w:pPr>
          </w:p>
        </w:tc>
      </w:tr>
      <w:tr w14:paraId="20D0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284654D7">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2F761E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0B0F0C64">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2953DE7A">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4CDE4947">
      <w:pPr>
        <w:pStyle w:val="3"/>
        <w:rPr>
          <w:rFonts w:hint="eastAsia"/>
          <w:szCs w:val="21"/>
          <w:lang w:val="en-US" w:eastAsia="zh-CN"/>
        </w:rPr>
      </w:pPr>
    </w:p>
    <w:p w14:paraId="49FE40A5">
      <w:pPr>
        <w:rPr>
          <w:rFonts w:hint="eastAsia"/>
          <w:szCs w:val="21"/>
          <w:lang w:val="en-US" w:eastAsia="zh-CN"/>
        </w:rPr>
      </w:pPr>
    </w:p>
    <w:p w14:paraId="5706CCFE">
      <w:pPr>
        <w:pStyle w:val="3"/>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41D3926C">
      <w:pPr>
        <w:rPr>
          <w:rFonts w:hint="default"/>
          <w:lang w:val="en-US" w:eastAsia="zh-CN"/>
        </w:rPr>
      </w:pPr>
    </w:p>
    <w:p w14:paraId="0FFC95F7">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6EAC0A73">
      <w:pPr>
        <w:jc w:val="center"/>
        <w:rPr>
          <w:rFonts w:hint="eastAsia" w:ascii="宋体" w:hAnsi="宋体" w:eastAsia="宋体" w:cs="宋体"/>
          <w:b/>
          <w:color w:val="auto"/>
          <w:sz w:val="30"/>
          <w:szCs w:val="30"/>
        </w:rPr>
      </w:pPr>
      <w:bookmarkStart w:id="1" w:name="_Toc9923"/>
      <w:bookmarkStart w:id="2" w:name="_Toc7334"/>
      <w:bookmarkStart w:id="3" w:name="_Toc12278"/>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14:paraId="003E78A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20FC44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36DC1D95">
      <w:pPr>
        <w:pStyle w:val="1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10D8A5A8">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3F049D7B">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00EE10F2">
      <w:pPr>
        <w:pStyle w:val="13"/>
        <w:adjustRightInd w:val="0"/>
        <w:snapToGrid w:val="0"/>
        <w:spacing w:line="360" w:lineRule="auto"/>
        <w:rPr>
          <w:rFonts w:hint="eastAsia" w:ascii="宋体" w:hAnsi="宋体" w:eastAsia="宋体" w:cs="宋体"/>
          <w:color w:val="auto"/>
          <w:sz w:val="24"/>
          <w:szCs w:val="24"/>
        </w:rPr>
      </w:pPr>
    </w:p>
    <w:p w14:paraId="07E59463">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1EEA47C">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4F7C71E">
      <w:pPr>
        <w:pStyle w:val="1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18B508FC">
      <w:pPr>
        <w:pStyle w:val="3"/>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066DCA5F">
      <w:pPr>
        <w:pStyle w:val="1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25914"/>
      <w:bookmarkStart w:id="5" w:name="_Toc6320"/>
      <w:bookmarkStart w:id="6" w:name="_Toc27763"/>
      <w:bookmarkStart w:id="7" w:name="_Toc8849"/>
      <w:bookmarkStart w:id="8" w:name="_Toc12194"/>
      <w:bookmarkStart w:id="9" w:name="_Toc26663"/>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17DDB965">
      <w:pPr>
        <w:pStyle w:val="12"/>
        <w:widowControl/>
        <w:ind w:firstLine="0"/>
        <w:rPr>
          <w:rFonts w:hint="eastAsia" w:ascii="宋体" w:hAnsi="宋体" w:eastAsia="宋体" w:cs="宋体"/>
          <w:color w:val="auto"/>
          <w:sz w:val="24"/>
          <w:szCs w:val="24"/>
        </w:rPr>
      </w:pPr>
    </w:p>
    <w:p w14:paraId="0AD3FB0F">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1A7145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5414D7E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462EAA2">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948200F">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8DDAC2D">
      <w:pPr>
        <w:pStyle w:val="3"/>
        <w:ind w:left="0" w:leftChars="0" w:firstLine="0" w:firstLineChars="0"/>
        <w:jc w:val="both"/>
        <w:rPr>
          <w:rFonts w:hint="eastAsia" w:ascii="宋体" w:hAnsi="宋体" w:eastAsia="宋体" w:cs="宋体"/>
          <w:sz w:val="24"/>
          <w:szCs w:val="24"/>
          <w:lang w:val="en-US" w:eastAsia="zh-CN"/>
        </w:rPr>
      </w:pPr>
    </w:p>
    <w:p w14:paraId="066424F0">
      <w:pPr>
        <w:rPr>
          <w:rFonts w:hint="eastAsia" w:ascii="宋体" w:hAnsi="宋体" w:eastAsia="宋体" w:cs="宋体"/>
          <w:sz w:val="24"/>
          <w:szCs w:val="24"/>
          <w:lang w:val="en-US" w:eastAsia="zh-CN"/>
        </w:rPr>
      </w:pPr>
    </w:p>
    <w:p w14:paraId="5479F5BB">
      <w:pPr>
        <w:spacing w:line="360" w:lineRule="auto"/>
        <w:jc w:val="center"/>
        <w:rPr>
          <w:rFonts w:hint="eastAsia" w:ascii="宋体" w:hAnsi="宋体" w:eastAsia="宋体" w:cs="宋体"/>
          <w:b/>
          <w:color w:val="auto"/>
          <w:sz w:val="24"/>
          <w:szCs w:val="24"/>
        </w:rPr>
      </w:pPr>
      <w:bookmarkStart w:id="10" w:name="_Toc24071"/>
      <w:bookmarkStart w:id="11" w:name="_Toc26397"/>
      <w:bookmarkStart w:id="12" w:name="_Toc8907"/>
    </w:p>
    <w:p w14:paraId="33CEA033">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7F26F252">
      <w:pPr>
        <w:pStyle w:val="1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119C2BB">
      <w:pPr>
        <w:pStyle w:val="14"/>
        <w:ind w:firstLine="0" w:firstLineChars="0"/>
        <w:rPr>
          <w:rFonts w:hint="eastAsia" w:ascii="宋体" w:hAnsi="宋体" w:eastAsia="宋体" w:cs="宋体"/>
          <w:color w:val="auto"/>
          <w:sz w:val="24"/>
          <w:szCs w:val="24"/>
        </w:rPr>
      </w:pPr>
    </w:p>
    <w:p w14:paraId="041F4BE5">
      <w:pPr>
        <w:pStyle w:val="13"/>
        <w:adjustRightInd w:val="0"/>
        <w:snapToGrid w:val="0"/>
        <w:spacing w:line="360" w:lineRule="auto"/>
        <w:rPr>
          <w:rFonts w:hint="eastAsia" w:ascii="宋体" w:hAnsi="宋体" w:eastAsia="宋体" w:cs="宋体"/>
          <w:color w:val="auto"/>
          <w:sz w:val="24"/>
          <w:szCs w:val="24"/>
        </w:rPr>
      </w:pPr>
    </w:p>
    <w:p w14:paraId="1B8AE053">
      <w:pPr>
        <w:pStyle w:val="13"/>
        <w:adjustRightInd w:val="0"/>
        <w:snapToGrid w:val="0"/>
        <w:spacing w:line="360" w:lineRule="auto"/>
        <w:rPr>
          <w:rFonts w:hint="eastAsia" w:ascii="宋体" w:hAnsi="宋体" w:eastAsia="宋体" w:cs="宋体"/>
          <w:color w:val="auto"/>
          <w:sz w:val="24"/>
          <w:szCs w:val="24"/>
        </w:rPr>
      </w:pPr>
    </w:p>
    <w:p w14:paraId="01BD2B54">
      <w:pPr>
        <w:pStyle w:val="13"/>
        <w:adjustRightInd w:val="0"/>
        <w:snapToGrid w:val="0"/>
        <w:spacing w:line="360" w:lineRule="auto"/>
        <w:rPr>
          <w:rFonts w:hint="eastAsia" w:ascii="宋体" w:hAnsi="宋体" w:eastAsia="宋体" w:cs="宋体"/>
          <w:color w:val="auto"/>
          <w:sz w:val="24"/>
          <w:szCs w:val="24"/>
        </w:rPr>
      </w:pPr>
    </w:p>
    <w:p w14:paraId="2627FE90">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60121F1">
      <w:pPr>
        <w:pStyle w:val="1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2E51DE7">
      <w:pPr>
        <w:pStyle w:val="13"/>
        <w:adjustRightInd w:val="0"/>
        <w:snapToGrid w:val="0"/>
        <w:spacing w:line="360" w:lineRule="auto"/>
        <w:jc w:val="left"/>
        <w:rPr>
          <w:rFonts w:hint="eastAsia" w:ascii="宋体" w:hAnsi="宋体" w:eastAsia="宋体" w:cs="宋体"/>
          <w:sz w:val="24"/>
          <w:szCs w:val="24"/>
          <w:lang w:val="en-US" w:eastAsia="zh-CN"/>
        </w:rPr>
      </w:pPr>
      <w:r>
        <w:rPr>
          <w:rFonts w:hint="eastAsia" w:ascii="宋体" w:hAnsi="宋体" w:eastAsia="宋体" w:cs="宋体"/>
          <w:color w:val="auto"/>
          <w:sz w:val="24"/>
          <w:szCs w:val="24"/>
        </w:rPr>
        <w:t>日期：   年   月   日</w:t>
      </w:r>
    </w:p>
    <w:p w14:paraId="55B9EB67">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w:t>
      </w:r>
      <w:r>
        <w:rPr>
          <w:rFonts w:hint="eastAsia" w:ascii="宋体" w:hAnsi="宋体" w:eastAsia="宋体" w:cs="宋体"/>
          <w:b/>
          <w:bCs/>
          <w:color w:val="auto"/>
          <w:sz w:val="28"/>
          <w:szCs w:val="28"/>
          <w:lang w:val="en-US" w:eastAsia="zh-CN"/>
        </w:rPr>
        <w:t>无围标串标行为的承诺函</w:t>
      </w:r>
    </w:p>
    <w:p w14:paraId="39571C1B">
      <w:pPr>
        <w:pStyle w:val="2"/>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78ED8DB3">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14:paraId="763B6272">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14:paraId="373DF0D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14:paraId="142F514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14:paraId="63B8DD8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14:paraId="40505F4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14:paraId="7972EB6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64CBF01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1EED8EA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14:paraId="7A2DC70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14:paraId="4048734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14:paraId="6864482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14:paraId="4BEF3FD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14:paraId="20B2153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14:paraId="4A609DE1">
      <w:p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14:paraId="2ED9BA8D">
      <w:pPr>
        <w:bidi w:val="0"/>
        <w:rPr>
          <w:rFonts w:hint="eastAsia" w:asciiTheme="minorEastAsia" w:hAnsiTheme="minorEastAsia" w:eastAsiaTheme="minorEastAsia" w:cstheme="minorEastAsia"/>
          <w:b/>
          <w:bCs/>
          <w:sz w:val="24"/>
          <w:szCs w:val="24"/>
          <w:lang w:val="en-US" w:eastAsia="zh-CN"/>
        </w:rPr>
      </w:pPr>
    </w:p>
    <w:p w14:paraId="4EC0D27E">
      <w:pPr>
        <w:pStyle w:val="3"/>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★注：以上材料按要求签字、每页加盖公章并按顺序排版（本项目需提交装订成册纸质版（正本1本）及U盘（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p w14:paraId="2C863943">
      <w:pPr>
        <w:bidi w:val="0"/>
        <w:rPr>
          <w:rFonts w:hint="eastAsia" w:asciiTheme="minorEastAsia" w:hAnsiTheme="minorEastAsia" w:eastAsiaTheme="minorEastAsia" w:cstheme="minorEastAsia"/>
          <w:b/>
          <w:bCs/>
          <w:sz w:val="28"/>
          <w:szCs w:val="28"/>
          <w:lang w:val="en-US" w:eastAsia="zh-CN"/>
        </w:rPr>
      </w:pPr>
    </w:p>
    <w:p w14:paraId="7D371591">
      <w:pPr>
        <w:pStyle w:val="3"/>
        <w:ind w:left="0" w:leftChars="0" w:firstLine="0" w:firstLineChars="0"/>
        <w:jc w:val="both"/>
        <w:rPr>
          <w:rFonts w:hint="eastAsia" w:ascii="宋体" w:hAnsi="宋体" w:eastAsia="宋体" w:cs="宋体"/>
          <w:sz w:val="24"/>
          <w:szCs w:val="24"/>
          <w:lang w:val="en-US" w:eastAsia="zh-CN"/>
        </w:rPr>
      </w:pPr>
    </w:p>
    <w:p w14:paraId="55DF9237">
      <w:pPr>
        <w:rPr>
          <w:rFonts w:hint="eastAsia"/>
          <w:lang w:val="en-US" w:eastAsia="zh-CN"/>
        </w:rPr>
      </w:pPr>
    </w:p>
    <w:p w14:paraId="299CF7B6">
      <w:pPr>
        <w:rPr>
          <w:rFonts w:hint="eastAsia" w:ascii="黑体" w:hAnsi="黑体" w:eastAsia="黑体" w:cs="黑体"/>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C1CC">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44854"/>
    <w:rsid w:val="059960DD"/>
    <w:rsid w:val="05FD2B10"/>
    <w:rsid w:val="07832BA1"/>
    <w:rsid w:val="0C927F94"/>
    <w:rsid w:val="0DE3083D"/>
    <w:rsid w:val="112C42A9"/>
    <w:rsid w:val="137D2B9A"/>
    <w:rsid w:val="13DC1FB6"/>
    <w:rsid w:val="17D42FA4"/>
    <w:rsid w:val="189D5A8C"/>
    <w:rsid w:val="1B561804"/>
    <w:rsid w:val="1CAC44F0"/>
    <w:rsid w:val="1EFA59E6"/>
    <w:rsid w:val="20A420AE"/>
    <w:rsid w:val="22592A24"/>
    <w:rsid w:val="23B048C6"/>
    <w:rsid w:val="241C63FF"/>
    <w:rsid w:val="266A3452"/>
    <w:rsid w:val="27351CB2"/>
    <w:rsid w:val="27D17500"/>
    <w:rsid w:val="28520641"/>
    <w:rsid w:val="28732366"/>
    <w:rsid w:val="2A1D6D62"/>
    <w:rsid w:val="31D75713"/>
    <w:rsid w:val="32AB72CC"/>
    <w:rsid w:val="33095DA0"/>
    <w:rsid w:val="337C6572"/>
    <w:rsid w:val="33BA52ED"/>
    <w:rsid w:val="397877DC"/>
    <w:rsid w:val="3A7D396E"/>
    <w:rsid w:val="3AFC6E57"/>
    <w:rsid w:val="3B3140DB"/>
    <w:rsid w:val="3E043D34"/>
    <w:rsid w:val="3EC86B10"/>
    <w:rsid w:val="3FB51BB6"/>
    <w:rsid w:val="3FB84512"/>
    <w:rsid w:val="403A1C8F"/>
    <w:rsid w:val="40624D42"/>
    <w:rsid w:val="423F533B"/>
    <w:rsid w:val="425C0E14"/>
    <w:rsid w:val="45E36925"/>
    <w:rsid w:val="497A134E"/>
    <w:rsid w:val="4AA04DE4"/>
    <w:rsid w:val="4B46598C"/>
    <w:rsid w:val="4B7C7600"/>
    <w:rsid w:val="583C439E"/>
    <w:rsid w:val="596F1981"/>
    <w:rsid w:val="5C62639E"/>
    <w:rsid w:val="5D303DA6"/>
    <w:rsid w:val="5DF94AE0"/>
    <w:rsid w:val="5FE5356E"/>
    <w:rsid w:val="60285208"/>
    <w:rsid w:val="63116428"/>
    <w:rsid w:val="6D72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paragraph" w:customStyle="1" w:styleId="15">
    <w:name w:val="列出段落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4617</Words>
  <Characters>4807</Characters>
  <Lines>0</Lines>
  <Paragraphs>0</Paragraphs>
  <TotalTime>6</TotalTime>
  <ScaleCrop>false</ScaleCrop>
  <LinksUpToDate>false</LinksUpToDate>
  <CharactersWithSpaces>5775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2025-07-30T02:21:00Z</dcterms:created>
  <dc:creator>Administrator</dc:creator>
  <cp:lastModifiedBy>海底一粒沙</cp:lastModifiedBy>
  <dcterms:modified xsi:type="dcterms:W3CDTF">2025-09-30T00:37:20Z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860A50A2E5C847DB956D49CFCE565484_12</vt:lpwstr>
  </property>
</Properties>
</file>