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AE9B8">
      <w:pPr>
        <w:pStyle w:val="4"/>
        <w:pageBreakBefore w:val="0"/>
        <w:kinsoku/>
        <w:wordWrap/>
        <w:overflowPunct/>
        <w:topLinePunct w:val="0"/>
        <w:autoSpaceDE/>
        <w:autoSpaceDN/>
        <w:bidi w:val="0"/>
        <w:adjustRightInd/>
        <w:snapToGrid/>
        <w:spacing w:line="560" w:lineRule="exact"/>
        <w:ind w:left="0" w:leftChars="0" w:firstLine="0" w:firstLineChars="0"/>
        <w:rPr>
          <w:rFonts w:hint="eastAsia" w:ascii="黑体" w:hAnsi="黑体" w:eastAsia="黑体" w:cs="黑体"/>
          <w:b/>
          <w:bCs/>
          <w:sz w:val="52"/>
          <w:szCs w:val="52"/>
          <w:lang w:val="en-US" w:eastAsia="zh-CN"/>
        </w:rPr>
      </w:pPr>
      <w:bookmarkStart w:id="0" w:name="_GoBack"/>
      <w:bookmarkEnd w:id="0"/>
      <w:r>
        <w:rPr>
          <w:rFonts w:hint="eastAsia" w:ascii="黑体" w:hAnsi="黑体" w:eastAsia="黑体" w:cs="黑体"/>
          <w:b/>
          <w:bCs/>
          <w:sz w:val="52"/>
          <w:szCs w:val="52"/>
          <w:lang w:val="en-US" w:eastAsia="zh-CN"/>
        </w:rPr>
        <w:t>附件</w:t>
      </w:r>
    </w:p>
    <w:p w14:paraId="55E74197">
      <w:pPr>
        <w:rPr>
          <w:rFonts w:hint="eastAsia"/>
          <w:lang w:val="en-US" w:eastAsia="zh-CN"/>
        </w:rPr>
      </w:pPr>
    </w:p>
    <w:p w14:paraId="6C2794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p>
    <w:p w14:paraId="1E26EC93">
      <w:pPr>
        <w:spacing w:line="360" w:lineRule="auto"/>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二标段</w:t>
      </w:r>
      <w:r>
        <w:rPr>
          <w:rFonts w:hint="eastAsia" w:ascii="宋体" w:hAnsi="宋体" w:eastAsia="宋体" w:cs="宋体"/>
          <w:b/>
          <w:bCs/>
          <w:sz w:val="44"/>
          <w:szCs w:val="44"/>
        </w:rPr>
        <w:t>智能</w:t>
      </w:r>
      <w:r>
        <w:rPr>
          <w:rFonts w:hint="eastAsia" w:ascii="宋体" w:hAnsi="宋体" w:eastAsia="宋体" w:cs="宋体"/>
          <w:b/>
          <w:bCs/>
          <w:sz w:val="44"/>
          <w:szCs w:val="44"/>
          <w:lang w:val="en-US" w:eastAsia="zh-CN"/>
        </w:rPr>
        <w:t>采血秤</w:t>
      </w:r>
      <w:r>
        <w:rPr>
          <w:rFonts w:hint="eastAsia" w:ascii="宋体" w:hAnsi="宋体" w:eastAsia="宋体" w:cs="宋体"/>
          <w:b/>
          <w:bCs/>
          <w:sz w:val="44"/>
          <w:szCs w:val="44"/>
        </w:rPr>
        <w:t>技术参数</w:t>
      </w:r>
    </w:p>
    <w:p w14:paraId="3F47DBE8">
      <w:pPr>
        <w:rPr>
          <w:sz w:val="24"/>
        </w:rPr>
      </w:pPr>
    </w:p>
    <w:tbl>
      <w:tblPr>
        <w:tblStyle w:val="7"/>
        <w:tblW w:w="9559" w:type="dxa"/>
        <w:tblInd w:w="-4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8"/>
        <w:gridCol w:w="2182"/>
        <w:gridCol w:w="6229"/>
      </w:tblGrid>
      <w:tr w14:paraId="3AAF6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48" w:type="dxa"/>
            <w:noWrap w:val="0"/>
            <w:vAlign w:val="center"/>
          </w:tcPr>
          <w:p w14:paraId="1F918B69">
            <w:pPr>
              <w:jc w:val="center"/>
              <w:rPr>
                <w:b/>
                <w:kern w:val="0"/>
                <w:sz w:val="24"/>
              </w:rPr>
            </w:pPr>
            <w:r>
              <w:rPr>
                <w:rFonts w:hint="eastAsia"/>
                <w:b/>
                <w:kern w:val="0"/>
                <w:sz w:val="24"/>
              </w:rPr>
              <w:t>序号</w:t>
            </w:r>
          </w:p>
        </w:tc>
        <w:tc>
          <w:tcPr>
            <w:tcW w:w="2182" w:type="dxa"/>
            <w:noWrap w:val="0"/>
            <w:vAlign w:val="center"/>
          </w:tcPr>
          <w:p w14:paraId="531C34DD">
            <w:pPr>
              <w:jc w:val="center"/>
              <w:rPr>
                <w:b/>
                <w:kern w:val="0"/>
                <w:sz w:val="24"/>
              </w:rPr>
            </w:pPr>
            <w:r>
              <w:rPr>
                <w:rFonts w:hint="eastAsia"/>
                <w:b/>
                <w:kern w:val="0"/>
                <w:sz w:val="24"/>
              </w:rPr>
              <w:t>项目内容</w:t>
            </w:r>
          </w:p>
        </w:tc>
        <w:tc>
          <w:tcPr>
            <w:tcW w:w="6229" w:type="dxa"/>
            <w:noWrap w:val="0"/>
            <w:vAlign w:val="center"/>
          </w:tcPr>
          <w:p w14:paraId="2C8DB241">
            <w:pPr>
              <w:jc w:val="center"/>
              <w:rPr>
                <w:b/>
                <w:kern w:val="0"/>
                <w:sz w:val="24"/>
              </w:rPr>
            </w:pPr>
            <w:r>
              <w:rPr>
                <w:rFonts w:hint="eastAsia"/>
                <w:b/>
                <w:kern w:val="0"/>
                <w:sz w:val="24"/>
              </w:rPr>
              <w:t>技术要求</w:t>
            </w:r>
          </w:p>
        </w:tc>
      </w:tr>
      <w:tr w14:paraId="42B6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3" w:hRule="atLeast"/>
        </w:trPr>
        <w:tc>
          <w:tcPr>
            <w:tcW w:w="1148" w:type="dxa"/>
            <w:noWrap w:val="0"/>
            <w:vAlign w:val="center"/>
          </w:tcPr>
          <w:p w14:paraId="0A1A891F">
            <w:pPr>
              <w:jc w:val="center"/>
              <w:rPr>
                <w:rFonts w:hint="eastAsia" w:eastAsia="宋体"/>
                <w:kern w:val="0"/>
                <w:sz w:val="28"/>
                <w:szCs w:val="28"/>
                <w:lang w:eastAsia="zh-CN"/>
              </w:rPr>
            </w:pPr>
            <w:r>
              <w:rPr>
                <w:rFonts w:hint="eastAsia" w:ascii="Calibri" w:hAnsi="Calibri" w:eastAsia="宋体" w:cs="宋体"/>
                <w:b/>
                <w:bCs/>
                <w:sz w:val="24"/>
                <w:szCs w:val="24"/>
                <w:lang w:val="en-US" w:eastAsia="zh-CN"/>
              </w:rPr>
              <w:t>1</w:t>
            </w:r>
          </w:p>
        </w:tc>
        <w:tc>
          <w:tcPr>
            <w:tcW w:w="2182" w:type="dxa"/>
            <w:noWrap w:val="0"/>
            <w:vAlign w:val="center"/>
          </w:tcPr>
          <w:p w14:paraId="348FE9A9">
            <w:pPr>
              <w:jc w:val="center"/>
              <w:rPr>
                <w:kern w:val="0"/>
                <w:szCs w:val="21"/>
              </w:rPr>
            </w:pPr>
            <w:r>
              <w:rPr>
                <w:rFonts w:hint="eastAsia"/>
                <w:b/>
                <w:bCs/>
                <w:sz w:val="24"/>
                <w:szCs w:val="24"/>
                <w:lang w:eastAsia="zh-CN"/>
              </w:rPr>
              <w:t>技术参数</w:t>
            </w:r>
          </w:p>
        </w:tc>
        <w:tc>
          <w:tcPr>
            <w:tcW w:w="6229" w:type="dxa"/>
            <w:noWrap w:val="0"/>
            <w:vAlign w:val="center"/>
          </w:tcPr>
          <w:p w14:paraId="47EE766A">
            <w:pPr>
              <w:rPr>
                <w:rFonts w:ascii="宋体" w:hAnsi="宋体"/>
                <w:sz w:val="24"/>
                <w:szCs w:val="24"/>
              </w:rPr>
            </w:pPr>
          </w:p>
          <w:p w14:paraId="6D8B64D7">
            <w:pPr>
              <w:spacing w:line="360" w:lineRule="auto"/>
              <w:rPr>
                <w:rFonts w:ascii="宋体" w:hAnsi="宋体"/>
                <w:sz w:val="24"/>
                <w:szCs w:val="24"/>
              </w:rPr>
            </w:pPr>
            <w:r>
              <w:rPr>
                <w:rFonts w:ascii="宋体" w:hAnsi="宋体"/>
                <w:sz w:val="24"/>
                <w:szCs w:val="24"/>
              </w:rPr>
              <w:t>电    源：</w:t>
            </w:r>
            <w:r>
              <w:rPr>
                <w:rFonts w:hint="eastAsia" w:ascii="宋体" w:hAnsi="宋体"/>
                <w:sz w:val="24"/>
                <w:szCs w:val="24"/>
              </w:rPr>
              <w:t xml:space="preserve"> </w:t>
            </w:r>
            <w:r>
              <w:rPr>
                <w:rFonts w:ascii="宋体" w:hAnsi="宋体"/>
                <w:sz w:val="24"/>
                <w:szCs w:val="24"/>
              </w:rPr>
              <w:t>85～</w:t>
            </w:r>
            <w:r>
              <w:rPr>
                <w:rFonts w:hint="eastAsia" w:ascii="宋体" w:hAnsi="宋体"/>
                <w:sz w:val="24"/>
                <w:szCs w:val="24"/>
              </w:rPr>
              <w:t>2</w:t>
            </w:r>
            <w:r>
              <w:rPr>
                <w:rFonts w:ascii="宋体" w:hAnsi="宋体"/>
                <w:sz w:val="24"/>
                <w:szCs w:val="24"/>
              </w:rPr>
              <w:t>64</w:t>
            </w:r>
            <w:r>
              <w:rPr>
                <w:rFonts w:hint="eastAsia" w:ascii="宋体" w:hAnsi="宋体"/>
                <w:sz w:val="24"/>
                <w:szCs w:val="24"/>
              </w:rPr>
              <w:t>V</w:t>
            </w:r>
            <w:r>
              <w:rPr>
                <w:rFonts w:ascii="宋体" w:hAnsi="宋体"/>
                <w:sz w:val="24"/>
                <w:szCs w:val="24"/>
              </w:rPr>
              <w:t>AC</w:t>
            </w:r>
          </w:p>
          <w:p w14:paraId="75B5995B">
            <w:pPr>
              <w:spacing w:line="360" w:lineRule="auto"/>
              <w:rPr>
                <w:rFonts w:ascii="宋体" w:hAnsi="宋体"/>
                <w:sz w:val="24"/>
                <w:szCs w:val="24"/>
              </w:rPr>
            </w:pPr>
            <w:r>
              <w:rPr>
                <w:rFonts w:hint="eastAsia" w:ascii="宋体" w:hAnsi="宋体"/>
                <w:sz w:val="24"/>
                <w:szCs w:val="24"/>
              </w:rPr>
              <w:t xml:space="preserve">功 </w:t>
            </w:r>
            <w:r>
              <w:rPr>
                <w:rFonts w:ascii="宋体" w:hAnsi="宋体"/>
                <w:sz w:val="24"/>
                <w:szCs w:val="24"/>
              </w:rPr>
              <w:t xml:space="preserve">   </w:t>
            </w:r>
            <w:r>
              <w:rPr>
                <w:rFonts w:hint="eastAsia" w:ascii="宋体" w:hAnsi="宋体"/>
                <w:sz w:val="24"/>
                <w:szCs w:val="24"/>
              </w:rPr>
              <w:t xml:space="preserve">耗： </w:t>
            </w:r>
            <w:r>
              <w:rPr>
                <w:rFonts w:hint="eastAsia" w:ascii="宋体" w:hAnsi="宋体" w:eastAsia="宋体" w:cs="宋体"/>
                <w:sz w:val="24"/>
                <w:szCs w:val="24"/>
              </w:rPr>
              <w:t>≤</w:t>
            </w:r>
            <w:r>
              <w:rPr>
                <w:rFonts w:hint="eastAsia" w:ascii="宋体" w:hAnsi="宋体"/>
                <w:sz w:val="24"/>
                <w:szCs w:val="24"/>
              </w:rPr>
              <w:t>4</w:t>
            </w:r>
            <w:r>
              <w:rPr>
                <w:rFonts w:ascii="宋体" w:hAnsi="宋体"/>
                <w:sz w:val="24"/>
                <w:szCs w:val="24"/>
              </w:rPr>
              <w:t>0W</w:t>
            </w:r>
          </w:p>
          <w:p w14:paraId="65F3154F">
            <w:pPr>
              <w:spacing w:line="360" w:lineRule="auto"/>
              <w:rPr>
                <w:rFonts w:ascii="宋体" w:hAnsi="宋体"/>
                <w:sz w:val="24"/>
                <w:szCs w:val="24"/>
              </w:rPr>
            </w:pPr>
            <w:r>
              <w:rPr>
                <w:rFonts w:ascii="宋体" w:hAnsi="宋体"/>
                <w:sz w:val="24"/>
                <w:szCs w:val="24"/>
              </w:rPr>
              <w:t>外型尺寸</w:t>
            </w:r>
            <w:r>
              <w:rPr>
                <w:rFonts w:hint="eastAsia" w:ascii="宋体" w:hAnsi="宋体"/>
                <w:sz w:val="24"/>
                <w:szCs w:val="24"/>
              </w:rPr>
              <w:t>：</w:t>
            </w:r>
            <w:r>
              <w:rPr>
                <w:rFonts w:ascii="宋体" w:hAnsi="宋体"/>
                <w:sz w:val="24"/>
                <w:szCs w:val="24"/>
              </w:rPr>
              <w:t xml:space="preserve"> </w:t>
            </w:r>
            <w:r>
              <w:rPr>
                <w:rFonts w:hint="eastAsia" w:ascii="宋体" w:hAnsi="宋体" w:eastAsia="宋体" w:cs="宋体"/>
                <w:sz w:val="24"/>
                <w:szCs w:val="24"/>
              </w:rPr>
              <w:t>≤</w:t>
            </w:r>
            <w:r>
              <w:rPr>
                <w:rFonts w:ascii="宋体" w:hAnsi="宋体"/>
                <w:sz w:val="24"/>
                <w:szCs w:val="24"/>
              </w:rPr>
              <w:t>340</w:t>
            </w:r>
            <w:r>
              <w:rPr>
                <w:rFonts w:hint="eastAsia" w:ascii="宋体" w:hAnsi="宋体"/>
                <w:sz w:val="24"/>
                <w:szCs w:val="24"/>
                <w:lang w:val="en-US" w:eastAsia="zh-CN"/>
              </w:rPr>
              <w:t>mm×</w:t>
            </w:r>
            <w:r>
              <w:rPr>
                <w:rFonts w:ascii="宋体" w:hAnsi="宋体"/>
                <w:sz w:val="24"/>
                <w:szCs w:val="24"/>
              </w:rPr>
              <w:t>200</w:t>
            </w:r>
            <w:r>
              <w:rPr>
                <w:rFonts w:hint="eastAsia" w:ascii="宋体" w:hAnsi="宋体"/>
                <w:sz w:val="24"/>
                <w:szCs w:val="24"/>
                <w:lang w:val="en-US" w:eastAsia="zh-CN"/>
              </w:rPr>
              <w:t>mm×</w:t>
            </w:r>
            <w:r>
              <w:rPr>
                <w:rFonts w:ascii="宋体" w:hAnsi="宋体"/>
                <w:sz w:val="24"/>
                <w:szCs w:val="24"/>
              </w:rPr>
              <w:t>170mm</w:t>
            </w:r>
          </w:p>
          <w:p w14:paraId="7C262C71">
            <w:pPr>
              <w:spacing w:line="360" w:lineRule="auto"/>
              <w:rPr>
                <w:rFonts w:ascii="宋体" w:hAnsi="宋体"/>
                <w:sz w:val="24"/>
                <w:szCs w:val="24"/>
              </w:rPr>
            </w:pPr>
            <w:r>
              <w:rPr>
                <w:rFonts w:hint="eastAsia" w:ascii="宋体" w:hAnsi="宋体"/>
                <w:sz w:val="24"/>
                <w:szCs w:val="24"/>
              </w:rPr>
              <w:t>称量范围：</w:t>
            </w:r>
            <w:r>
              <w:rPr>
                <w:rFonts w:ascii="宋体" w:hAnsi="宋体"/>
                <w:sz w:val="24"/>
                <w:szCs w:val="24"/>
              </w:rPr>
              <w:t xml:space="preserve"> </w:t>
            </w:r>
            <w:r>
              <w:rPr>
                <w:rFonts w:hint="eastAsia" w:ascii="宋体" w:hAnsi="宋体"/>
                <w:sz w:val="24"/>
                <w:szCs w:val="24"/>
                <w:lang w:val="en-US" w:eastAsia="zh-CN"/>
              </w:rPr>
              <w:t>0</w:t>
            </w:r>
            <w:r>
              <w:rPr>
                <w:rFonts w:ascii="宋体" w:hAnsi="宋体"/>
                <w:sz w:val="24"/>
                <w:szCs w:val="24"/>
              </w:rPr>
              <w:t>～5000g</w:t>
            </w:r>
          </w:p>
          <w:p w14:paraId="73A1D9AA">
            <w:pPr>
              <w:spacing w:line="360" w:lineRule="auto"/>
              <w:rPr>
                <w:rFonts w:ascii="宋体" w:hAnsi="宋体"/>
                <w:sz w:val="24"/>
                <w:szCs w:val="24"/>
              </w:rPr>
            </w:pPr>
            <w:r>
              <w:rPr>
                <w:rFonts w:ascii="宋体" w:hAnsi="宋体"/>
                <w:sz w:val="24"/>
                <w:szCs w:val="24"/>
              </w:rPr>
              <w:t>整机重量：</w:t>
            </w:r>
            <w:r>
              <w:rPr>
                <w:rFonts w:hint="eastAsia" w:ascii="宋体" w:hAnsi="宋体"/>
                <w:sz w:val="24"/>
                <w:szCs w:val="24"/>
              </w:rPr>
              <w:t xml:space="preserve"> </w:t>
            </w:r>
            <w:r>
              <w:rPr>
                <w:rFonts w:hint="eastAsia" w:ascii="宋体" w:hAnsi="宋体" w:eastAsia="宋体" w:cs="宋体"/>
                <w:sz w:val="24"/>
                <w:szCs w:val="24"/>
              </w:rPr>
              <w:t>≤</w:t>
            </w:r>
            <w:r>
              <w:rPr>
                <w:rFonts w:ascii="宋体" w:hAnsi="宋体"/>
                <w:sz w:val="24"/>
                <w:szCs w:val="24"/>
              </w:rPr>
              <w:t>3kg</w:t>
            </w:r>
          </w:p>
          <w:p w14:paraId="2DF8EC76">
            <w:pPr>
              <w:spacing w:line="360" w:lineRule="auto"/>
              <w:rPr>
                <w:rFonts w:ascii="宋体" w:hAnsi="宋体"/>
                <w:sz w:val="24"/>
                <w:szCs w:val="24"/>
              </w:rPr>
            </w:pPr>
            <w:r>
              <w:rPr>
                <w:rFonts w:ascii="宋体" w:hAnsi="宋体"/>
                <w:sz w:val="24"/>
                <w:szCs w:val="24"/>
              </w:rPr>
              <w:t>保</w:t>
            </w:r>
            <w:r>
              <w:rPr>
                <w:rFonts w:hint="eastAsia" w:ascii="宋体" w:hAnsi="宋体"/>
                <w:sz w:val="24"/>
                <w:szCs w:val="24"/>
              </w:rPr>
              <w:t xml:space="preserve"> </w:t>
            </w:r>
            <w:r>
              <w:rPr>
                <w:rFonts w:ascii="宋体" w:hAnsi="宋体"/>
                <w:sz w:val="24"/>
                <w:szCs w:val="24"/>
              </w:rPr>
              <w:t>险</w:t>
            </w:r>
            <w:r>
              <w:rPr>
                <w:rFonts w:hint="eastAsia" w:ascii="宋体" w:hAnsi="宋体"/>
                <w:sz w:val="24"/>
                <w:szCs w:val="24"/>
              </w:rPr>
              <w:t xml:space="preserve"> </w:t>
            </w:r>
            <w:r>
              <w:rPr>
                <w:rFonts w:ascii="宋体" w:hAnsi="宋体"/>
                <w:sz w:val="24"/>
                <w:szCs w:val="24"/>
              </w:rPr>
              <w:t>丝</w:t>
            </w:r>
            <w:r>
              <w:rPr>
                <w:rFonts w:hint="eastAsia" w:ascii="宋体" w:hAnsi="宋体"/>
                <w:sz w:val="24"/>
                <w:szCs w:val="24"/>
              </w:rPr>
              <w:t>：</w:t>
            </w:r>
            <w:r>
              <w:rPr>
                <w:rFonts w:ascii="宋体" w:hAnsi="宋体"/>
                <w:sz w:val="24"/>
                <w:szCs w:val="24"/>
              </w:rPr>
              <w:t xml:space="preserve"> 3A/250VAC</w:t>
            </w:r>
            <w:r>
              <w:rPr>
                <w:rFonts w:hint="eastAsia" w:ascii="宋体" w:hAnsi="宋体"/>
                <w:sz w:val="24"/>
                <w:szCs w:val="24"/>
              </w:rPr>
              <w:t xml:space="preserve"> </w:t>
            </w:r>
            <w:r>
              <w:rPr>
                <w:rFonts w:ascii="宋体" w:hAnsi="宋体"/>
                <w:sz w:val="24"/>
                <w:szCs w:val="24"/>
              </w:rPr>
              <w:t xml:space="preserve">  5</w:t>
            </w:r>
            <w:r>
              <w:rPr>
                <w:rFonts w:hint="eastAsia" w:ascii="宋体" w:hAnsi="宋体"/>
                <w:sz w:val="24"/>
                <w:szCs w:val="24"/>
                <w:lang w:val="en-US" w:eastAsia="zh-CN"/>
              </w:rPr>
              <w:t>×</w:t>
            </w:r>
            <w:r>
              <w:rPr>
                <w:rFonts w:ascii="宋体" w:hAnsi="宋体"/>
                <w:sz w:val="24"/>
                <w:szCs w:val="24"/>
              </w:rPr>
              <w:t>20mm</w:t>
            </w:r>
          </w:p>
          <w:p w14:paraId="129AF664">
            <w:pPr>
              <w:numPr>
                <w:ilvl w:val="0"/>
                <w:numId w:val="0"/>
              </w:numPr>
              <w:spacing w:line="360" w:lineRule="auto"/>
              <w:ind w:leftChars="0"/>
              <w:rPr>
                <w:kern w:val="0"/>
                <w:sz w:val="24"/>
              </w:rPr>
            </w:pPr>
          </w:p>
        </w:tc>
      </w:tr>
      <w:tr w14:paraId="1EA2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noWrap w:val="0"/>
            <w:vAlign w:val="center"/>
          </w:tcPr>
          <w:p w14:paraId="470E46EA">
            <w:pPr>
              <w:jc w:val="center"/>
              <w:rPr>
                <w:rFonts w:hint="eastAsia" w:eastAsia="宋体"/>
                <w:kern w:val="0"/>
                <w:sz w:val="28"/>
                <w:szCs w:val="28"/>
                <w:lang w:val="en-US" w:eastAsia="zh-CN"/>
              </w:rPr>
            </w:pPr>
            <w:r>
              <w:rPr>
                <w:rFonts w:hint="eastAsia" w:ascii="Calibri" w:hAnsi="Calibri" w:eastAsia="宋体" w:cs="宋体"/>
                <w:b/>
                <w:bCs/>
                <w:sz w:val="24"/>
                <w:szCs w:val="24"/>
                <w:lang w:val="en-US" w:eastAsia="zh-CN"/>
              </w:rPr>
              <w:t>2</w:t>
            </w:r>
          </w:p>
        </w:tc>
        <w:tc>
          <w:tcPr>
            <w:tcW w:w="2182" w:type="dxa"/>
            <w:noWrap w:val="0"/>
            <w:vAlign w:val="center"/>
          </w:tcPr>
          <w:p w14:paraId="40C5D380">
            <w:pPr>
              <w:numPr>
                <w:ilvl w:val="0"/>
                <w:numId w:val="0"/>
              </w:numPr>
              <w:jc w:val="center"/>
              <w:rPr>
                <w:rFonts w:hint="default"/>
                <w:b/>
                <w:bCs/>
                <w:sz w:val="24"/>
                <w:szCs w:val="24"/>
                <w:lang w:val="en-US" w:eastAsia="zh-CN"/>
              </w:rPr>
            </w:pPr>
            <w:r>
              <w:rPr>
                <w:rFonts w:hint="eastAsia"/>
                <w:b/>
                <w:bCs/>
                <w:sz w:val="24"/>
                <w:szCs w:val="24"/>
                <w:lang w:val="en-US" w:eastAsia="zh-CN"/>
              </w:rPr>
              <w:t>环境要求</w:t>
            </w:r>
          </w:p>
        </w:tc>
        <w:tc>
          <w:tcPr>
            <w:tcW w:w="6229" w:type="dxa"/>
            <w:noWrap w:val="0"/>
            <w:vAlign w:val="center"/>
          </w:tcPr>
          <w:p w14:paraId="43901CFD">
            <w:pPr>
              <w:spacing w:line="360" w:lineRule="auto"/>
              <w:rPr>
                <w:rFonts w:hint="eastAsia" w:ascii="宋体" w:hAnsi="宋体" w:eastAsia="宋体" w:cs="宋体"/>
                <w:sz w:val="24"/>
                <w:szCs w:val="24"/>
              </w:rPr>
            </w:pPr>
          </w:p>
          <w:p w14:paraId="53C0B56A">
            <w:pPr>
              <w:spacing w:line="360" w:lineRule="auto"/>
              <w:rPr>
                <w:rFonts w:hint="eastAsia" w:ascii="宋体" w:hAnsi="宋体" w:eastAsia="宋体" w:cs="宋体"/>
                <w:sz w:val="24"/>
                <w:szCs w:val="24"/>
              </w:rPr>
            </w:pPr>
            <w:r>
              <w:rPr>
                <w:rFonts w:hint="eastAsia" w:ascii="宋体" w:hAnsi="宋体" w:eastAsia="宋体" w:cs="宋体"/>
                <w:sz w:val="24"/>
                <w:szCs w:val="24"/>
              </w:rPr>
              <w:t>工作环境条件：</w:t>
            </w:r>
          </w:p>
          <w:p w14:paraId="115BBD16">
            <w:pPr>
              <w:spacing w:line="360" w:lineRule="auto"/>
              <w:rPr>
                <w:rFonts w:ascii="宋体" w:hAnsi="宋体" w:eastAsia="宋体" w:cs="宋体"/>
                <w:sz w:val="24"/>
                <w:szCs w:val="24"/>
              </w:rPr>
            </w:pPr>
            <w:r>
              <w:rPr>
                <w:rFonts w:hint="eastAsia" w:ascii="宋体" w:hAnsi="宋体" w:eastAsia="宋体" w:cs="宋体"/>
                <w:sz w:val="24"/>
                <w:szCs w:val="24"/>
              </w:rPr>
              <w:t>温度0</w:t>
            </w:r>
            <w:r>
              <w:rPr>
                <w:rFonts w:ascii="宋体" w:hAnsi="宋体"/>
                <w:sz w:val="24"/>
                <w:szCs w:val="24"/>
              </w:rPr>
              <w:t>～</w:t>
            </w:r>
            <w:r>
              <w:rPr>
                <w:rFonts w:ascii="宋体" w:hAnsi="宋体" w:eastAsia="宋体" w:cs="宋体"/>
                <w:sz w:val="24"/>
                <w:szCs w:val="24"/>
              </w:rPr>
              <w:t>40</w:t>
            </w:r>
            <w:r>
              <w:rPr>
                <w:rFonts w:hint="eastAsia" w:ascii="宋体" w:hAnsi="宋体" w:eastAsia="宋体" w:cs="宋体"/>
                <w:sz w:val="24"/>
                <w:szCs w:val="24"/>
              </w:rPr>
              <w:t>℃，相对湿度≤</w:t>
            </w:r>
            <w:r>
              <w:rPr>
                <w:rFonts w:ascii="宋体" w:hAnsi="宋体" w:eastAsia="宋体" w:cs="宋体"/>
                <w:sz w:val="24"/>
                <w:szCs w:val="24"/>
              </w:rPr>
              <w:t>80</w:t>
            </w:r>
            <w:r>
              <w:rPr>
                <w:rFonts w:hint="eastAsia" w:ascii="宋体" w:hAnsi="宋体" w:eastAsia="宋体" w:cs="宋体"/>
                <w:sz w:val="24"/>
                <w:szCs w:val="24"/>
              </w:rPr>
              <w:t>%</w:t>
            </w:r>
          </w:p>
          <w:p w14:paraId="421FB05B">
            <w:pPr>
              <w:spacing w:line="360" w:lineRule="auto"/>
              <w:rPr>
                <w:rFonts w:hint="eastAsia" w:ascii="宋体" w:hAnsi="宋体" w:eastAsia="宋体" w:cs="宋体"/>
                <w:sz w:val="24"/>
                <w:szCs w:val="24"/>
              </w:rPr>
            </w:pPr>
            <w:r>
              <w:rPr>
                <w:rFonts w:hint="eastAsia" w:ascii="宋体" w:hAnsi="宋体" w:eastAsia="宋体" w:cs="宋体"/>
                <w:sz w:val="24"/>
                <w:szCs w:val="24"/>
              </w:rPr>
              <w:t>储存环境条件：</w:t>
            </w:r>
          </w:p>
          <w:p w14:paraId="07A61828">
            <w:pPr>
              <w:spacing w:line="360" w:lineRule="auto"/>
              <w:rPr>
                <w:rFonts w:ascii="宋体" w:hAnsi="宋体" w:eastAsia="宋体" w:cs="宋体"/>
                <w:sz w:val="24"/>
                <w:szCs w:val="24"/>
              </w:rPr>
            </w:pPr>
            <w:r>
              <w:rPr>
                <w:rFonts w:hint="eastAsia" w:ascii="宋体" w:hAnsi="宋体" w:eastAsia="宋体" w:cs="宋体"/>
                <w:sz w:val="24"/>
                <w:szCs w:val="24"/>
              </w:rPr>
              <w:t>温度-</w:t>
            </w:r>
            <w:r>
              <w:rPr>
                <w:rFonts w:ascii="宋体" w:hAnsi="宋体" w:eastAsia="宋体" w:cs="宋体"/>
                <w:sz w:val="24"/>
                <w:szCs w:val="24"/>
              </w:rPr>
              <w:t>20</w:t>
            </w:r>
            <w:r>
              <w:rPr>
                <w:rFonts w:ascii="宋体" w:hAnsi="宋体"/>
                <w:sz w:val="24"/>
                <w:szCs w:val="24"/>
              </w:rPr>
              <w:t>～</w:t>
            </w:r>
            <w:r>
              <w:rPr>
                <w:rFonts w:ascii="宋体" w:hAnsi="宋体" w:eastAsia="宋体" w:cs="宋体"/>
                <w:sz w:val="24"/>
                <w:szCs w:val="24"/>
              </w:rPr>
              <w:t>70</w:t>
            </w:r>
            <w:r>
              <w:rPr>
                <w:rFonts w:hint="eastAsia" w:ascii="宋体" w:hAnsi="宋体" w:eastAsia="宋体" w:cs="宋体"/>
                <w:sz w:val="24"/>
                <w:szCs w:val="24"/>
              </w:rPr>
              <w:t>℃，相对湿度≤9</w:t>
            </w:r>
            <w:r>
              <w:rPr>
                <w:rFonts w:ascii="宋体" w:hAnsi="宋体" w:eastAsia="宋体" w:cs="宋体"/>
                <w:sz w:val="24"/>
                <w:szCs w:val="24"/>
              </w:rPr>
              <w:t>0</w:t>
            </w:r>
            <w:r>
              <w:rPr>
                <w:rFonts w:hint="eastAsia" w:ascii="宋体" w:hAnsi="宋体" w:eastAsia="宋体" w:cs="宋体"/>
                <w:sz w:val="24"/>
                <w:szCs w:val="24"/>
              </w:rPr>
              <w:t>%</w:t>
            </w:r>
          </w:p>
          <w:p w14:paraId="602F2288">
            <w:pPr>
              <w:numPr>
                <w:ilvl w:val="0"/>
                <w:numId w:val="0"/>
              </w:numPr>
              <w:rPr>
                <w:rFonts w:hint="eastAsia"/>
                <w:sz w:val="24"/>
                <w:szCs w:val="24"/>
                <w:lang w:val="en-US" w:eastAsia="zh-CN"/>
              </w:rPr>
            </w:pPr>
          </w:p>
        </w:tc>
      </w:tr>
      <w:tr w14:paraId="36C9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noWrap w:val="0"/>
            <w:vAlign w:val="center"/>
          </w:tcPr>
          <w:p w14:paraId="46AD2281">
            <w:pPr>
              <w:spacing w:line="360" w:lineRule="auto"/>
              <w:jc w:val="center"/>
              <w:rPr>
                <w:rFonts w:hint="eastAsia" w:ascii="宋体" w:hAnsi="宋体" w:eastAsia="宋体" w:cs="宋体"/>
                <w:sz w:val="24"/>
                <w:szCs w:val="24"/>
                <w:lang w:eastAsia="zh-CN"/>
              </w:rPr>
            </w:pPr>
            <w:r>
              <w:rPr>
                <w:rFonts w:hint="eastAsia" w:ascii="Calibri" w:hAnsi="Calibri" w:eastAsia="宋体" w:cs="宋体"/>
                <w:b/>
                <w:bCs/>
                <w:sz w:val="24"/>
                <w:szCs w:val="24"/>
                <w:lang w:val="en-US" w:eastAsia="zh-CN"/>
              </w:rPr>
              <w:t>3</w:t>
            </w:r>
          </w:p>
        </w:tc>
        <w:tc>
          <w:tcPr>
            <w:tcW w:w="2182" w:type="dxa"/>
            <w:noWrap w:val="0"/>
            <w:vAlign w:val="center"/>
          </w:tcPr>
          <w:p w14:paraId="3633CE92">
            <w:pPr>
              <w:spacing w:line="360" w:lineRule="auto"/>
              <w:jc w:val="center"/>
              <w:rPr>
                <w:rFonts w:hint="eastAsia" w:ascii="宋体" w:hAnsi="宋体" w:eastAsia="宋体" w:cs="宋体"/>
                <w:sz w:val="24"/>
                <w:szCs w:val="24"/>
                <w:lang w:eastAsia="zh-CN"/>
              </w:rPr>
            </w:pPr>
            <w:r>
              <w:rPr>
                <w:rFonts w:hint="eastAsia" w:ascii="Calibri" w:hAnsi="Calibri" w:eastAsia="宋体" w:cs="宋体"/>
                <w:b/>
                <w:bCs/>
                <w:sz w:val="24"/>
                <w:szCs w:val="24"/>
                <w:lang w:val="en-US" w:eastAsia="zh-CN"/>
              </w:rPr>
              <w:t>功    能</w:t>
            </w:r>
          </w:p>
        </w:tc>
        <w:tc>
          <w:tcPr>
            <w:tcW w:w="6229" w:type="dxa"/>
            <w:noWrap w:val="0"/>
            <w:vAlign w:val="center"/>
          </w:tcPr>
          <w:p w14:paraId="3CE678A8">
            <w:pPr>
              <w:spacing w:line="360" w:lineRule="auto"/>
              <w:rPr>
                <w:rFonts w:hint="eastAsia" w:ascii="宋体" w:hAnsi="宋体" w:eastAsia="宋体" w:cs="宋体"/>
                <w:sz w:val="24"/>
                <w:szCs w:val="24"/>
                <w:lang w:val="en-US" w:eastAsia="zh-CN"/>
              </w:rPr>
            </w:pPr>
          </w:p>
          <w:p w14:paraId="07983A17">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采集过程流速异常语音报警提示，如流速过低，流速过高。并可以根据需要自由设置流速报警点。</w:t>
            </w:r>
          </w:p>
          <w:p w14:paraId="2D9BEBA4">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微电脑控制管夹阀自动精准控制采血量，可自由设置是否工作。</w:t>
            </w:r>
          </w:p>
          <w:p w14:paraId="0C1AA8EA">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采用高精度称重传感器，称量误差≤1g。</w:t>
            </w:r>
          </w:p>
          <w:p w14:paraId="7545755D">
            <w:pPr>
              <w:spacing w:line="360" w:lineRule="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可自动判断初始采血袋异常并进行语音提示。</w:t>
            </w:r>
          </w:p>
          <w:p w14:paraId="7FC6073C">
            <w:pPr>
              <w:spacing w:line="360" w:lineRule="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采集进度及采集完成语音提示，并可自由设置播报采集进度点（如50%，80%，90%）及播报采集状态,可自由设置精准称量点（如90%-98%）。</w:t>
            </w:r>
          </w:p>
          <w:p w14:paraId="08996482">
            <w:pPr>
              <w:spacing w:line="360" w:lineRule="auto"/>
              <w:rPr>
                <w:rFonts w:hint="eastAsia" w:ascii="宋体" w:hAnsi="宋体" w:eastAsia="宋体" w:cs="宋体"/>
                <w:sz w:val="24"/>
                <w:szCs w:val="24"/>
              </w:rPr>
            </w:pPr>
            <w:r>
              <w:rPr>
                <w:rFonts w:hint="eastAsia" w:ascii="宋体" w:hAnsi="宋体" w:eastAsia="宋体" w:cs="宋体"/>
                <w:sz w:val="24"/>
                <w:szCs w:val="24"/>
              </w:rPr>
              <w:t>6</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超静音电机</w:t>
            </w:r>
            <w:r>
              <w:rPr>
                <w:rFonts w:hint="eastAsia" w:ascii="宋体" w:hAnsi="宋体" w:eastAsia="宋体" w:cs="宋体"/>
                <w:sz w:val="24"/>
                <w:szCs w:val="24"/>
              </w:rPr>
              <w:t>，摇摆均匀，速度可设置调节。</w:t>
            </w:r>
          </w:p>
          <w:p w14:paraId="50D0EB1C">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5寸超清触控显示屏幕，背光亮度可自由设置。</w:t>
            </w:r>
          </w:p>
          <w:p w14:paraId="65C4DA2B">
            <w:pPr>
              <w:spacing w:line="360" w:lineRule="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w:t>
            </w:r>
            <w:r>
              <w:rPr>
                <w:rFonts w:hint="eastAsia" w:ascii="宋体" w:hAnsi="宋体" w:eastAsia="宋体" w:cs="宋体"/>
                <w:sz w:val="24"/>
                <w:szCs w:val="24"/>
              </w:rPr>
              <w:t>外设4个实体按键，可快速设定200ml，300ml，400ml三种规格采血量。</w:t>
            </w:r>
          </w:p>
          <w:p w14:paraId="77B10FC3">
            <w:pPr>
              <w:spacing w:line="360" w:lineRule="auto"/>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sz w:val="24"/>
                <w:szCs w:val="24"/>
                <w:lang w:eastAsia="zh-CN"/>
              </w:rPr>
              <w:t>、</w:t>
            </w:r>
            <w:r>
              <w:rPr>
                <w:rFonts w:hint="eastAsia" w:ascii="宋体" w:hAnsi="宋体" w:eastAsia="宋体" w:cs="宋体"/>
                <w:sz w:val="24"/>
                <w:szCs w:val="24"/>
              </w:rPr>
              <w:t>实时时间显示功能，采集进度采用圆形百分比图形显示设计，简洁直观。</w:t>
            </w:r>
          </w:p>
          <w:p w14:paraId="1D86DD41">
            <w:pPr>
              <w:spacing w:line="360" w:lineRule="auto"/>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eastAsia="zh-CN"/>
              </w:rPr>
              <w:t>、</w:t>
            </w:r>
            <w:r>
              <w:rPr>
                <w:rFonts w:hint="eastAsia" w:ascii="宋体" w:hAnsi="宋体" w:eastAsia="宋体" w:cs="宋体"/>
                <w:sz w:val="24"/>
                <w:szCs w:val="24"/>
              </w:rPr>
              <w:t>托盘采用磁吸快拆结构，方便拆卸和安装，左右两边设计有2个管路阻断夹口，方便快捷阻断管路。托盘底部设计有多条纹防滑。</w:t>
            </w:r>
          </w:p>
          <w:p w14:paraId="220BDD74">
            <w:pPr>
              <w:spacing w:line="360" w:lineRule="auto"/>
              <w:rPr>
                <w:rFonts w:hint="eastAsia" w:ascii="宋体" w:hAnsi="宋体" w:eastAsia="宋体" w:cs="宋体"/>
                <w:sz w:val="24"/>
                <w:szCs w:val="24"/>
              </w:rPr>
            </w:pPr>
            <w:r>
              <w:rPr>
                <w:rFonts w:hint="eastAsia" w:ascii="宋体" w:hAnsi="宋体" w:eastAsia="宋体" w:cs="宋体"/>
                <w:sz w:val="24"/>
                <w:szCs w:val="24"/>
              </w:rPr>
              <w:t>11</w:t>
            </w:r>
            <w:r>
              <w:rPr>
                <w:rFonts w:hint="eastAsia" w:ascii="宋体" w:hAnsi="宋体" w:eastAsia="宋体" w:cs="宋体"/>
                <w:sz w:val="24"/>
                <w:szCs w:val="24"/>
                <w:lang w:eastAsia="zh-CN"/>
              </w:rPr>
              <w:t>、</w:t>
            </w:r>
            <w:r>
              <w:rPr>
                <w:rFonts w:hint="eastAsia" w:ascii="宋体" w:hAnsi="宋体" w:eastAsia="宋体" w:cs="宋体"/>
                <w:sz w:val="24"/>
                <w:szCs w:val="24"/>
              </w:rPr>
              <w:t>内置USB扫码枪接口，无线网络模块。</w:t>
            </w:r>
          </w:p>
          <w:p w14:paraId="144D1517">
            <w:pPr>
              <w:spacing w:line="360" w:lineRule="auto"/>
              <w:rPr>
                <w:rFonts w:hint="eastAsia" w:ascii="宋体" w:hAnsi="宋体" w:eastAsia="宋体" w:cs="宋体"/>
                <w:sz w:val="24"/>
                <w:szCs w:val="24"/>
              </w:rPr>
            </w:pPr>
            <w:r>
              <w:rPr>
                <w:rFonts w:hint="eastAsia" w:ascii="宋体" w:hAnsi="宋体" w:eastAsia="宋体" w:cs="宋体"/>
                <w:sz w:val="24"/>
                <w:szCs w:val="24"/>
              </w:rPr>
              <w:t>12</w:t>
            </w:r>
            <w:r>
              <w:rPr>
                <w:rFonts w:hint="eastAsia" w:ascii="宋体" w:hAnsi="宋体" w:eastAsia="宋体" w:cs="宋体"/>
                <w:sz w:val="24"/>
                <w:szCs w:val="24"/>
                <w:lang w:eastAsia="zh-CN"/>
              </w:rPr>
              <w:t>、</w:t>
            </w:r>
            <w:r>
              <w:rPr>
                <w:rFonts w:hint="eastAsia" w:ascii="宋体" w:hAnsi="宋体" w:eastAsia="宋体" w:cs="宋体"/>
                <w:sz w:val="24"/>
                <w:szCs w:val="24"/>
              </w:rPr>
              <w:t>程序设计有团采模式，方便大批量，多规格采集。</w:t>
            </w:r>
          </w:p>
          <w:p w14:paraId="5FEE14DA">
            <w:pPr>
              <w:spacing w:line="360" w:lineRule="auto"/>
              <w:rPr>
                <w:rFonts w:hint="eastAsia" w:ascii="宋体" w:hAnsi="宋体" w:eastAsia="宋体" w:cs="宋体"/>
                <w:sz w:val="24"/>
                <w:szCs w:val="24"/>
              </w:rPr>
            </w:pPr>
            <w:r>
              <w:rPr>
                <w:rFonts w:hint="eastAsia" w:ascii="宋体" w:hAnsi="宋体" w:eastAsia="宋体" w:cs="宋体"/>
                <w:sz w:val="24"/>
                <w:szCs w:val="24"/>
              </w:rPr>
              <w:t>13</w:t>
            </w:r>
            <w:r>
              <w:rPr>
                <w:rFonts w:hint="eastAsia" w:ascii="宋体" w:hAnsi="宋体" w:eastAsia="宋体" w:cs="宋体"/>
                <w:sz w:val="24"/>
                <w:szCs w:val="24"/>
                <w:lang w:eastAsia="zh-CN"/>
              </w:rPr>
              <w:t>、</w:t>
            </w:r>
            <w:r>
              <w:rPr>
                <w:rFonts w:hint="eastAsia" w:ascii="宋体" w:hAnsi="宋体" w:eastAsia="宋体" w:cs="宋体"/>
                <w:sz w:val="24"/>
                <w:szCs w:val="24"/>
              </w:rPr>
              <w:t>人性化设计，自动去皮并显示实时采集量。</w:t>
            </w:r>
          </w:p>
          <w:p w14:paraId="1B598D7E">
            <w:pPr>
              <w:spacing w:line="360" w:lineRule="auto"/>
              <w:rPr>
                <w:rFonts w:hint="eastAsia" w:ascii="宋体" w:hAnsi="宋体" w:eastAsia="宋体" w:cs="宋体"/>
                <w:sz w:val="24"/>
                <w:szCs w:val="24"/>
              </w:rPr>
            </w:pPr>
            <w:r>
              <w:rPr>
                <w:rFonts w:hint="eastAsia" w:ascii="宋体" w:hAnsi="宋体" w:eastAsia="宋体" w:cs="宋体"/>
                <w:sz w:val="24"/>
                <w:szCs w:val="24"/>
              </w:rPr>
              <w:t>14</w:t>
            </w:r>
            <w:r>
              <w:rPr>
                <w:rFonts w:hint="eastAsia" w:ascii="宋体" w:hAnsi="宋体" w:eastAsia="宋体" w:cs="宋体"/>
                <w:sz w:val="24"/>
                <w:szCs w:val="24"/>
                <w:lang w:eastAsia="zh-CN"/>
              </w:rPr>
              <w:t>、</w:t>
            </w:r>
            <w:r>
              <w:rPr>
                <w:rFonts w:hint="eastAsia" w:ascii="宋体" w:hAnsi="宋体" w:eastAsia="宋体" w:cs="宋体"/>
                <w:sz w:val="24"/>
                <w:szCs w:val="24"/>
              </w:rPr>
              <w:t>前置带灯电源开关按钮，方便操作和了解设备通电状态。</w:t>
            </w:r>
          </w:p>
          <w:p w14:paraId="1964F23E">
            <w:pPr>
              <w:spacing w:line="360" w:lineRule="auto"/>
              <w:rPr>
                <w:rFonts w:hint="eastAsia" w:ascii="宋体" w:hAnsi="宋体" w:eastAsia="宋体" w:cs="宋体"/>
                <w:sz w:val="24"/>
                <w:szCs w:val="24"/>
              </w:rPr>
            </w:pPr>
            <w:r>
              <w:rPr>
                <w:rFonts w:hint="eastAsia" w:ascii="宋体" w:hAnsi="宋体" w:eastAsia="宋体" w:cs="宋体"/>
                <w:sz w:val="24"/>
                <w:szCs w:val="24"/>
              </w:rPr>
              <w:t>15</w:t>
            </w:r>
            <w:r>
              <w:rPr>
                <w:rFonts w:hint="eastAsia" w:ascii="宋体" w:hAnsi="宋体" w:eastAsia="宋体" w:cs="宋体"/>
                <w:sz w:val="24"/>
                <w:szCs w:val="24"/>
                <w:lang w:eastAsia="zh-CN"/>
              </w:rPr>
              <w:t>、</w:t>
            </w:r>
            <w:r>
              <w:rPr>
                <w:rFonts w:hint="eastAsia" w:ascii="宋体" w:hAnsi="宋体" w:eastAsia="宋体" w:cs="宋体"/>
                <w:sz w:val="24"/>
                <w:szCs w:val="24"/>
              </w:rPr>
              <w:t>设备音量可根据需要自由设置。</w:t>
            </w:r>
          </w:p>
          <w:p w14:paraId="29ABC5EE">
            <w:pPr>
              <w:spacing w:line="360" w:lineRule="auto"/>
              <w:rPr>
                <w:rFonts w:hint="eastAsia" w:ascii="宋体" w:hAnsi="宋体" w:eastAsia="宋体" w:cs="宋体"/>
                <w:sz w:val="24"/>
                <w:szCs w:val="24"/>
              </w:rPr>
            </w:pPr>
            <w:r>
              <w:rPr>
                <w:rFonts w:hint="eastAsia" w:ascii="宋体" w:hAnsi="宋体" w:eastAsia="宋体" w:cs="宋体"/>
                <w:sz w:val="24"/>
                <w:szCs w:val="24"/>
              </w:rPr>
              <w:t>16</w:t>
            </w:r>
            <w:r>
              <w:rPr>
                <w:rFonts w:hint="eastAsia" w:ascii="宋体" w:hAnsi="宋体" w:eastAsia="宋体" w:cs="宋体"/>
                <w:sz w:val="24"/>
                <w:szCs w:val="24"/>
                <w:lang w:eastAsia="zh-CN"/>
              </w:rPr>
              <w:t>、</w:t>
            </w:r>
            <w:r>
              <w:rPr>
                <w:rFonts w:hint="eastAsia" w:ascii="宋体" w:hAnsi="宋体" w:eastAsia="宋体" w:cs="宋体"/>
                <w:sz w:val="24"/>
                <w:szCs w:val="24"/>
              </w:rPr>
              <w:t>g与ml比重可自由设置。</w:t>
            </w:r>
          </w:p>
        </w:tc>
      </w:tr>
    </w:tbl>
    <w:p w14:paraId="0ECCAD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sectPr>
          <w:pgSz w:w="11906" w:h="16838"/>
          <w:pgMar w:top="1417" w:right="1474" w:bottom="1417" w:left="1587" w:header="851" w:footer="992" w:gutter="0"/>
          <w:lnNumType w:countBy="0" w:restart="continuous"/>
          <w:cols w:space="720" w:num="1"/>
          <w:docGrid w:type="lines" w:linePitch="312" w:charSpace="0"/>
        </w:sectPr>
      </w:pPr>
    </w:p>
    <w:p w14:paraId="34989A6D">
      <w:pPr>
        <w:pStyle w:val="6"/>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响应文件格式</w:t>
      </w:r>
    </w:p>
    <w:p w14:paraId="13107F2A">
      <w:pPr>
        <w:rPr>
          <w:rFonts w:hint="eastAsia" w:ascii="宋体" w:hAnsi="宋体" w:eastAsia="宋体" w:cs="宋体"/>
          <w:b/>
          <w:bCs/>
          <w:sz w:val="28"/>
          <w:szCs w:val="28"/>
          <w:lang w:val="en-US" w:eastAsia="zh-CN"/>
        </w:rPr>
      </w:pPr>
    </w:p>
    <w:p w14:paraId="7F699188">
      <w:pPr>
        <w:pStyle w:val="4"/>
        <w:rPr>
          <w:rFonts w:hint="eastAsia"/>
          <w:lang w:val="en-US" w:eastAsia="zh-CN"/>
        </w:rPr>
      </w:pPr>
    </w:p>
    <w:p w14:paraId="3B36A1BB">
      <w:pPr>
        <w:pStyle w:val="6"/>
        <w:numPr>
          <w:ilvl w:val="0"/>
          <w:numId w:val="1"/>
        </w:numPr>
        <w:rPr>
          <w:rFonts w:hint="eastAsia" w:ascii="宋体" w:hAnsi="宋体" w:eastAsia="宋体" w:cs="宋体"/>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055B0CE8">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7E3EA11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14:paraId="6EAFD02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14:paraId="3E93C1A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29B9464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14:paraId="6A116B9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14:paraId="161C814D">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14:paraId="756B117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14:paraId="0FF11F8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0C2BE72">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0DF48D96">
      <w:pPr>
        <w:spacing w:line="360" w:lineRule="auto"/>
        <w:rPr>
          <w:rFonts w:hint="eastAsia" w:ascii="仿宋" w:hAnsi="仿宋" w:eastAsia="仿宋" w:cs="仿宋"/>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0119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61F31665">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AFD2B24">
            <w:pPr>
              <w:spacing w:line="500" w:lineRule="exact"/>
              <w:rPr>
                <w:rFonts w:hint="eastAsia" w:ascii="宋体" w:hAnsi="宋体" w:eastAsia="宋体" w:cs="宋体"/>
                <w:color w:val="auto"/>
                <w:sz w:val="24"/>
                <w:szCs w:val="24"/>
              </w:rPr>
            </w:pPr>
          </w:p>
          <w:p w14:paraId="3734AB06">
            <w:pPr>
              <w:spacing w:line="500" w:lineRule="exact"/>
              <w:rPr>
                <w:rFonts w:hint="eastAsia" w:ascii="宋体" w:hAnsi="宋体" w:eastAsia="宋体" w:cs="宋体"/>
                <w:color w:val="auto"/>
                <w:sz w:val="24"/>
                <w:szCs w:val="24"/>
              </w:rPr>
            </w:pPr>
          </w:p>
          <w:p w14:paraId="2152105F">
            <w:pPr>
              <w:spacing w:line="500" w:lineRule="exact"/>
              <w:rPr>
                <w:rFonts w:hint="eastAsia" w:ascii="宋体" w:hAnsi="宋体" w:eastAsia="宋体" w:cs="宋体"/>
                <w:color w:val="auto"/>
                <w:sz w:val="24"/>
                <w:szCs w:val="24"/>
              </w:rPr>
            </w:pPr>
          </w:p>
          <w:p w14:paraId="6F8DAC35">
            <w:pPr>
              <w:spacing w:line="500" w:lineRule="exact"/>
              <w:rPr>
                <w:rFonts w:hint="eastAsia" w:ascii="宋体" w:hAnsi="宋体" w:eastAsia="宋体" w:cs="宋体"/>
                <w:color w:val="auto"/>
                <w:sz w:val="24"/>
                <w:szCs w:val="24"/>
              </w:rPr>
            </w:pPr>
          </w:p>
        </w:tc>
        <w:tc>
          <w:tcPr>
            <w:tcW w:w="4606" w:type="dxa"/>
            <w:noWrap w:val="0"/>
            <w:vAlign w:val="top"/>
          </w:tcPr>
          <w:p w14:paraId="33A30952">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B2A6714">
            <w:pPr>
              <w:widowControl/>
              <w:jc w:val="left"/>
              <w:rPr>
                <w:rFonts w:hint="eastAsia" w:ascii="宋体" w:hAnsi="宋体" w:eastAsia="宋体" w:cs="宋体"/>
                <w:color w:val="auto"/>
                <w:sz w:val="24"/>
                <w:szCs w:val="24"/>
              </w:rPr>
            </w:pPr>
          </w:p>
          <w:p w14:paraId="6360F388">
            <w:pPr>
              <w:widowControl/>
              <w:jc w:val="left"/>
              <w:rPr>
                <w:rFonts w:hint="eastAsia" w:ascii="宋体" w:hAnsi="宋体" w:eastAsia="宋体" w:cs="宋体"/>
                <w:color w:val="auto"/>
                <w:sz w:val="24"/>
                <w:szCs w:val="24"/>
              </w:rPr>
            </w:pPr>
          </w:p>
          <w:p w14:paraId="3F48D66B">
            <w:pPr>
              <w:widowControl/>
              <w:jc w:val="left"/>
              <w:rPr>
                <w:rFonts w:hint="eastAsia" w:ascii="宋体" w:hAnsi="宋体" w:eastAsia="宋体" w:cs="宋体"/>
                <w:color w:val="auto"/>
                <w:sz w:val="24"/>
                <w:szCs w:val="24"/>
              </w:rPr>
            </w:pPr>
          </w:p>
          <w:p w14:paraId="44025C97">
            <w:pPr>
              <w:widowControl/>
              <w:jc w:val="left"/>
              <w:rPr>
                <w:rFonts w:hint="eastAsia" w:ascii="宋体" w:hAnsi="宋体" w:eastAsia="宋体" w:cs="宋体"/>
                <w:color w:val="auto"/>
                <w:sz w:val="24"/>
                <w:szCs w:val="24"/>
              </w:rPr>
            </w:pPr>
          </w:p>
          <w:p w14:paraId="126D504A">
            <w:pPr>
              <w:spacing w:line="500" w:lineRule="exact"/>
              <w:rPr>
                <w:rFonts w:hint="eastAsia" w:ascii="宋体" w:hAnsi="宋体" w:eastAsia="宋体" w:cs="宋体"/>
                <w:color w:val="auto"/>
                <w:sz w:val="24"/>
                <w:szCs w:val="24"/>
              </w:rPr>
            </w:pPr>
          </w:p>
          <w:p w14:paraId="30B86C3A">
            <w:pPr>
              <w:spacing w:line="500" w:lineRule="exact"/>
              <w:rPr>
                <w:rFonts w:hint="eastAsia" w:ascii="宋体" w:hAnsi="宋体" w:eastAsia="宋体" w:cs="宋体"/>
                <w:color w:val="auto"/>
                <w:sz w:val="24"/>
                <w:szCs w:val="24"/>
              </w:rPr>
            </w:pPr>
          </w:p>
        </w:tc>
      </w:tr>
    </w:tbl>
    <w:p w14:paraId="40F6516D">
      <w:pPr>
        <w:rPr>
          <w:rFonts w:hint="eastAsia"/>
          <w:lang w:val="en-US" w:eastAsia="zh-CN"/>
        </w:rPr>
      </w:pPr>
    </w:p>
    <w:p w14:paraId="1E4F1438">
      <w:pPr>
        <w:widowControl/>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法定代表人授权委托书</w:t>
      </w:r>
    </w:p>
    <w:p w14:paraId="7F76BA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eastAsia="zh-CN"/>
        </w:rPr>
        <w:t>（</w:t>
      </w:r>
      <w:r>
        <w:rPr>
          <w:rFonts w:hint="eastAsia" w:ascii="仿宋" w:hAnsi="仿宋" w:cs="仿宋"/>
          <w:color w:val="auto"/>
          <w:sz w:val="24"/>
          <w:szCs w:val="24"/>
          <w:u w:val="single"/>
          <w:lang w:val="en-US" w:eastAsia="zh-CN"/>
        </w:rPr>
        <w:t>填写项目名称</w:t>
      </w:r>
      <w:r>
        <w:rPr>
          <w:rFonts w:hint="eastAsia" w:ascii="仿宋" w:hAnsi="仿宋" w:cs="仿宋"/>
          <w:color w:val="auto"/>
          <w:sz w:val="24"/>
          <w:szCs w:val="24"/>
          <w:u w:val="single"/>
          <w:lang w:eastAsia="zh-CN"/>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招标资格审查申请文件，其法律后果由我方承担。 </w:t>
      </w:r>
    </w:p>
    <w:p w14:paraId="4B8B30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2E5447B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14:paraId="3DAC1EE1">
      <w:pPr>
        <w:rPr>
          <w:rFonts w:hint="eastAsia" w:ascii="仿宋" w:hAnsi="仿宋" w:eastAsia="仿宋" w:cs="仿宋"/>
          <w:color w:val="auto"/>
          <w:sz w:val="24"/>
          <w:szCs w:val="24"/>
        </w:rPr>
      </w:pPr>
    </w:p>
    <w:p w14:paraId="324DD761">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62526E7A">
      <w:pPr>
        <w:spacing w:line="360" w:lineRule="auto"/>
        <w:rPr>
          <w:rFonts w:hint="eastAsia" w:ascii="仿宋" w:hAnsi="仿宋" w:eastAsia="仿宋" w:cs="仿宋"/>
          <w:color w:val="auto"/>
          <w:sz w:val="24"/>
          <w:szCs w:val="24"/>
        </w:rPr>
      </w:pPr>
    </w:p>
    <w:p w14:paraId="590EA06C">
      <w:pPr>
        <w:spacing w:line="360" w:lineRule="auto"/>
        <w:rPr>
          <w:rFonts w:hint="eastAsia" w:ascii="仿宋" w:hAnsi="仿宋" w:eastAsia="仿宋" w:cs="仿宋"/>
          <w:color w:val="auto"/>
          <w:sz w:val="24"/>
          <w:szCs w:val="24"/>
        </w:rPr>
      </w:pPr>
    </w:p>
    <w:p w14:paraId="56A624C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0FC23DD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A5B4EC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7A033A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68F09BE5">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3CE23DC3">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7FD84076">
      <w:pPr>
        <w:spacing w:line="360" w:lineRule="auto"/>
        <w:ind w:firstLine="120" w:firstLineChars="50"/>
        <w:rPr>
          <w:rFonts w:hint="eastAsia" w:ascii="宋体" w:hAnsi="宋体" w:eastAsia="宋体" w:cs="宋体"/>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46F9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442FE2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91CDB1A">
            <w:pPr>
              <w:spacing w:line="500" w:lineRule="exact"/>
              <w:rPr>
                <w:rFonts w:hint="eastAsia" w:ascii="宋体" w:hAnsi="宋体" w:eastAsia="宋体" w:cs="宋体"/>
                <w:color w:val="auto"/>
                <w:sz w:val="24"/>
                <w:szCs w:val="24"/>
              </w:rPr>
            </w:pPr>
          </w:p>
          <w:p w14:paraId="6C5788C4">
            <w:pPr>
              <w:spacing w:line="500" w:lineRule="exact"/>
              <w:rPr>
                <w:rFonts w:hint="eastAsia" w:ascii="宋体" w:hAnsi="宋体" w:eastAsia="宋体" w:cs="宋体"/>
                <w:color w:val="auto"/>
                <w:sz w:val="24"/>
                <w:szCs w:val="24"/>
              </w:rPr>
            </w:pPr>
          </w:p>
          <w:p w14:paraId="54D04DA4">
            <w:pPr>
              <w:spacing w:line="500" w:lineRule="exact"/>
              <w:rPr>
                <w:rFonts w:hint="eastAsia" w:ascii="宋体" w:hAnsi="宋体" w:eastAsia="宋体" w:cs="宋体"/>
                <w:color w:val="auto"/>
                <w:sz w:val="24"/>
                <w:szCs w:val="24"/>
              </w:rPr>
            </w:pPr>
          </w:p>
        </w:tc>
        <w:tc>
          <w:tcPr>
            <w:tcW w:w="4777" w:type="dxa"/>
            <w:noWrap w:val="0"/>
            <w:vAlign w:val="top"/>
          </w:tcPr>
          <w:p w14:paraId="372A39CB">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DD25C30">
            <w:pPr>
              <w:widowControl/>
              <w:jc w:val="left"/>
              <w:rPr>
                <w:rFonts w:hint="eastAsia" w:ascii="宋体" w:hAnsi="宋体" w:eastAsia="宋体" w:cs="宋体"/>
                <w:color w:val="auto"/>
                <w:sz w:val="24"/>
                <w:szCs w:val="24"/>
              </w:rPr>
            </w:pPr>
          </w:p>
          <w:p w14:paraId="0B9CCDD1">
            <w:pPr>
              <w:widowControl/>
              <w:jc w:val="left"/>
              <w:rPr>
                <w:rFonts w:hint="eastAsia" w:ascii="宋体" w:hAnsi="宋体" w:eastAsia="宋体" w:cs="宋体"/>
                <w:color w:val="auto"/>
                <w:sz w:val="24"/>
                <w:szCs w:val="24"/>
              </w:rPr>
            </w:pPr>
          </w:p>
          <w:p w14:paraId="10412AE3">
            <w:pPr>
              <w:spacing w:line="500" w:lineRule="exact"/>
              <w:rPr>
                <w:rFonts w:hint="eastAsia" w:ascii="宋体" w:hAnsi="宋体" w:eastAsia="宋体" w:cs="宋体"/>
                <w:color w:val="auto"/>
                <w:sz w:val="24"/>
                <w:szCs w:val="24"/>
              </w:rPr>
            </w:pPr>
          </w:p>
        </w:tc>
      </w:tr>
    </w:tbl>
    <w:p w14:paraId="191A9C9A">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4"/>
          <w:szCs w:val="24"/>
        </w:rPr>
        <w:t>注：若投标供应商法定代表人出席的只需提供法定代表人身份证明书</w:t>
      </w:r>
    </w:p>
    <w:p w14:paraId="12E4FD71">
      <w:pPr>
        <w:pStyle w:val="6"/>
        <w:rPr>
          <w:rFonts w:hint="eastAsia"/>
          <w:lang w:val="en-US" w:eastAsia="zh-CN"/>
        </w:rPr>
      </w:pPr>
    </w:p>
    <w:p w14:paraId="72770D59">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2E6830F8">
      <w:pPr>
        <w:pStyle w:val="6"/>
        <w:rPr>
          <w:rFonts w:hint="eastAsia" w:ascii="黑体" w:hAnsi="黑体" w:eastAsia="黑体" w:cs="黑体"/>
          <w:b/>
          <w:bCs/>
          <w:sz w:val="28"/>
          <w:szCs w:val="28"/>
          <w:lang w:val="en-US" w:eastAsia="zh-CN"/>
        </w:rPr>
      </w:pPr>
      <w:r>
        <w:rPr>
          <w:rFonts w:hint="eastAsia" w:ascii="宋体" w:hAnsi="宋体" w:eastAsia="宋体" w:cs="宋体"/>
          <w:sz w:val="28"/>
          <w:szCs w:val="28"/>
          <w:lang w:val="en-US" w:eastAsia="zh-CN"/>
        </w:rPr>
        <w:t>4.参加政府采购活动前三年内在经营活动中无重大违法、无违规违纪的书面声明；</w:t>
      </w:r>
    </w:p>
    <w:p w14:paraId="06821F5E">
      <w:pPr>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无重大违法、无违规违纪书面声明</w:t>
      </w:r>
    </w:p>
    <w:p w14:paraId="768E348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DB62FF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致：[采购单位/招标代理机构名称] </w:t>
      </w:r>
    </w:p>
    <w:p w14:paraId="1D0E806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7F65B41D">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0FC318C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C1FAE68">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197657C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0E6A35C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0952D3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170ACA7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7B5E517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69690568">
      <w:pPr>
        <w:pStyle w:val="6"/>
        <w:rPr>
          <w:rFonts w:hint="eastAsia" w:ascii="宋体" w:hAnsi="宋体" w:eastAsia="宋体" w:cs="宋体"/>
          <w:color w:val="auto"/>
          <w:sz w:val="28"/>
          <w:szCs w:val="28"/>
          <w:lang w:val="en-US" w:eastAsia="zh-CN"/>
        </w:rPr>
      </w:pPr>
    </w:p>
    <w:p w14:paraId="15DFF38A">
      <w:pPr>
        <w:rPr>
          <w:rFonts w:hint="eastAsia" w:ascii="宋体" w:hAnsi="宋体" w:eastAsia="宋体" w:cs="宋体"/>
          <w:color w:val="auto"/>
          <w:sz w:val="28"/>
          <w:szCs w:val="28"/>
          <w:lang w:val="en-US" w:eastAsia="zh-CN"/>
        </w:rPr>
      </w:pPr>
    </w:p>
    <w:p w14:paraId="081CAC35">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3B5DD59F">
      <w:pPr>
        <w:rPr>
          <w:rFonts w:hint="eastAsia" w:ascii="宋体" w:hAnsi="宋体" w:eastAsia="宋体" w:cs="宋体"/>
          <w:color w:val="auto"/>
          <w:sz w:val="28"/>
          <w:szCs w:val="28"/>
          <w:lang w:val="en-US" w:eastAsia="zh-CN"/>
        </w:rPr>
      </w:pPr>
    </w:p>
    <w:p w14:paraId="73E20D4B">
      <w:pPr>
        <w:bidi w:val="0"/>
        <w:ind w:left="0" w:leftChars="0" w:firstLine="0" w:firstLineChars="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 投标人资质证明材料：</w:t>
      </w:r>
    </w:p>
    <w:p w14:paraId="7289E7F0">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14:paraId="6B3931E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14:paraId="6FE5C9DF">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14:paraId="778AA81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010B6450">
      <w:pPr>
        <w:bidi w:val="0"/>
        <w:rPr>
          <w:rFonts w:hint="eastAsia" w:ascii="宋体" w:hAnsi="宋体" w:eastAsia="宋体" w:cs="宋体"/>
          <w:sz w:val="24"/>
          <w:szCs w:val="24"/>
          <w:lang w:val="en-US" w:eastAsia="zh-CN"/>
        </w:rPr>
      </w:pPr>
    </w:p>
    <w:p w14:paraId="3CB92FBC">
      <w:pPr>
        <w:bidi w:val="0"/>
        <w:rPr>
          <w:rFonts w:hint="eastAsia" w:ascii="宋体" w:hAnsi="宋体" w:eastAsia="宋体" w:cs="宋体"/>
          <w:sz w:val="24"/>
          <w:szCs w:val="24"/>
          <w:lang w:val="en-US" w:eastAsia="zh-CN"/>
        </w:rPr>
      </w:pPr>
    </w:p>
    <w:p w14:paraId="74C0E431">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eastAsia" w:ascii="宋体" w:hAnsi="宋体" w:eastAsia="宋体" w:cs="宋体"/>
          <w:sz w:val="28"/>
          <w:szCs w:val="28"/>
          <w:lang w:val="en-US" w:eastAsia="zh-CN"/>
        </w:rPr>
        <w:t>. 技术部分：</w:t>
      </w:r>
    </w:p>
    <w:p w14:paraId="661D5469">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7.1技术偏离表：</w:t>
      </w:r>
    </w:p>
    <w:tbl>
      <w:tblPr>
        <w:tblStyle w:val="7"/>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3645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014C0ED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6CB3CFE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0F7BB86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21C236D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09C8851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55EB879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0D87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36D777F4">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47AFBDFC">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0506D15D">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3541330B">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66B7998B">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1767312D">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2B5BCB13">
      <w:pPr>
        <w:rPr>
          <w:rFonts w:hint="eastAsia"/>
          <w:lang w:val="en-US" w:eastAsia="zh-CN"/>
        </w:rPr>
      </w:pPr>
    </w:p>
    <w:p w14:paraId="705E74B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7.2产品技术资料，含产品彩页、产品说明书等。</w:t>
      </w:r>
    </w:p>
    <w:p w14:paraId="0DC6FF4D">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7.3产品质量保证及售后服务承诺。</w:t>
      </w:r>
    </w:p>
    <w:p w14:paraId="3A9BE6F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7.4供应商认为须提供的其他材料。</w:t>
      </w:r>
    </w:p>
    <w:p w14:paraId="1FE5CC60">
      <w:pPr>
        <w:bidi w:val="0"/>
        <w:jc w:val="left"/>
        <w:rPr>
          <w:rFonts w:hint="eastAsia"/>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14:paraId="4C52DF2C">
      <w:pPr>
        <w:bidi w:val="0"/>
        <w:ind w:left="0" w:leftChars="0" w:firstLine="562" w:firstLineChars="20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7.5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供应商除1份放置于响应文件外另自行准备至少3份用于二次报价。</w:t>
      </w:r>
    </w:p>
    <w:p w14:paraId="18D76049">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智能采血秤采购项目</w:t>
      </w:r>
      <w:r>
        <w:rPr>
          <w:rFonts w:hint="eastAsia" w:asciiTheme="minorEastAsia" w:hAnsiTheme="minorEastAsia" w:eastAsiaTheme="minorEastAsia" w:cstheme="minorEastAsia"/>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lang w:eastAsia="zh-CN"/>
          <w14:textFill>
            <w14:solidFill>
              <w14:schemeClr w14:val="tx1"/>
            </w14:solidFill>
          </w14:textFill>
        </w:rPr>
        <w:t>（标段：</w:t>
      </w:r>
      <w:r>
        <w:rPr>
          <w:rFonts w:hint="eastAsia" w:asciiTheme="minorEastAsia" w:hAnsiTheme="minorEastAsia" w:eastAsiaTheme="minorEastAsia" w:cstheme="minorEastAsia"/>
          <w:color w:val="000000" w:themeColor="text1"/>
          <w:sz w:val="28"/>
          <w:szCs w:val="28"/>
          <w:u w:val="single"/>
          <w:lang w:val="en-US" w:eastAsia="zh-CN"/>
          <w14:textFill>
            <w14:solidFill>
              <w14:schemeClr w14:val="tx1"/>
            </w14:solidFill>
          </w14:textFill>
        </w:rPr>
        <w:t>二</w:t>
      </w:r>
      <w:r>
        <w:rPr>
          <w:rFonts w:hint="eastAsia" w:asciiTheme="minorEastAsia" w:hAnsiTheme="minorEastAsia" w:eastAsiaTheme="minorEastAsia" w:cstheme="minorEastAsia"/>
          <w:color w:val="000000" w:themeColor="text1"/>
          <w:sz w:val="28"/>
          <w:szCs w:val="28"/>
          <w:u w:val="single"/>
          <w:lang w:eastAsia="zh-CN"/>
          <w14:textFill>
            <w14:solidFill>
              <w14:schemeClr w14:val="tx1"/>
            </w14:solidFill>
          </w14:textFill>
        </w:rPr>
        <w:t>）</w:t>
      </w:r>
      <w:r>
        <w:rPr>
          <w:rFonts w:hint="eastAsia" w:asciiTheme="minorEastAsia" w:hAnsiTheme="minorEastAsia" w:eastAsiaTheme="minorEastAsia" w:cstheme="minorEastAsia"/>
          <w:sz w:val="28"/>
          <w:szCs w:val="28"/>
        </w:rPr>
        <w:t>设备报价表</w:t>
      </w:r>
    </w:p>
    <w:tbl>
      <w:tblPr>
        <w:tblStyle w:val="7"/>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14:paraId="4D407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09499DF0">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14:paraId="1E5947D5">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7B3F4EC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14:paraId="05FC6AEB">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3625B71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14:paraId="79126A80">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0877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741B7C8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14:paraId="5EE7A223">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3A0007D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14:paraId="21E2D7AF">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394CB4D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4AEB8BA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14:paraId="27CD05D3">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2C75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0A68453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14:paraId="15D6C86C">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4E5B7B7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14:paraId="5512C2BB">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261564C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72860FA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14:paraId="7A303CF4">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0CFA3235">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2FD8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6C7DE1D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14:paraId="0D4C799A">
            <w:pPr>
              <w:jc w:val="center"/>
              <w:rPr>
                <w:rFonts w:hint="eastAsia" w:asciiTheme="minorEastAsia" w:hAnsiTheme="minorEastAsia" w:eastAsiaTheme="minorEastAsia" w:cstheme="minorEastAsia"/>
                <w:b/>
                <w:sz w:val="22"/>
                <w:szCs w:val="22"/>
              </w:rPr>
            </w:pPr>
          </w:p>
        </w:tc>
        <w:tc>
          <w:tcPr>
            <w:tcW w:w="850" w:type="dxa"/>
            <w:shd w:val="clear" w:color="auto" w:fill="91ABDF" w:themeFill="accent1" w:themeFillTint="99"/>
            <w:vAlign w:val="center"/>
          </w:tcPr>
          <w:p w14:paraId="11CC4097">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14:paraId="00DFF1E8">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14:paraId="5018DAB3">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14:paraId="51A50A55">
            <w:pPr>
              <w:rPr>
                <w:rFonts w:hint="eastAsia" w:asciiTheme="minorEastAsia" w:hAnsiTheme="minorEastAsia" w:eastAsiaTheme="minorEastAsia" w:cstheme="minorEastAsia"/>
                <w:b/>
                <w:sz w:val="22"/>
                <w:szCs w:val="22"/>
              </w:rPr>
            </w:pPr>
          </w:p>
        </w:tc>
        <w:tc>
          <w:tcPr>
            <w:tcW w:w="2692" w:type="dxa"/>
            <w:gridSpan w:val="2"/>
            <w:shd w:val="clear" w:color="auto" w:fill="ADB9CA" w:themeFill="text2" w:themeFillTint="66"/>
            <w:vAlign w:val="center"/>
          </w:tcPr>
          <w:p w14:paraId="4A36623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771B197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14:paraId="2E11440A">
            <w:pPr>
              <w:jc w:val="center"/>
              <w:rPr>
                <w:rFonts w:hint="eastAsia" w:asciiTheme="minorEastAsia" w:hAnsiTheme="minorEastAsia" w:eastAsiaTheme="minorEastAsia" w:cstheme="minorEastAsia"/>
                <w:b/>
                <w:sz w:val="22"/>
                <w:szCs w:val="22"/>
              </w:rPr>
            </w:pPr>
          </w:p>
        </w:tc>
      </w:tr>
      <w:tr w14:paraId="09FE9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tcPr>
          <w:p w14:paraId="4DDFCEFD">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14:paraId="7DC3BD90">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1ABDF" w:themeFill="accent1" w:themeFillTint="99"/>
            <w:vAlign w:val="center"/>
          </w:tcPr>
          <w:p w14:paraId="4A0C0CD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ADB9CA" w:themeFill="text2" w:themeFillTint="66"/>
            <w:vAlign w:val="center"/>
          </w:tcPr>
          <w:p w14:paraId="680135C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14:paraId="59195897">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ADB9CA" w:themeFill="text2" w:themeFillTint="66"/>
          </w:tcPr>
          <w:p w14:paraId="5727288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14:paraId="15D26E0A">
            <w:pPr>
              <w:tabs>
                <w:tab w:val="left" w:pos="3238"/>
              </w:tabs>
              <w:ind w:firstLine="3092" w:firstLineChars="1400"/>
              <w:rPr>
                <w:rFonts w:hint="eastAsia" w:asciiTheme="minorEastAsia" w:hAnsiTheme="minorEastAsia" w:eastAsiaTheme="minorEastAsia" w:cstheme="minorEastAsia"/>
                <w:b/>
                <w:sz w:val="22"/>
                <w:szCs w:val="22"/>
              </w:rPr>
            </w:pPr>
          </w:p>
          <w:p w14:paraId="3BDEB91F">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44A6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7CC2245B">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467BB11D">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14:paraId="618C1A99">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14:paraId="5FFD7E20">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655B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14:paraId="0741839A">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MhueUo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QGXEQ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QGXEQ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0BEE6091">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5444D61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7726F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ADB9CA" w:themeFill="text2" w:themeFillTint="66"/>
          </w:tcPr>
          <w:p w14:paraId="753E5618">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77C94119">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14:paraId="14A388C6">
            <w:pPr>
              <w:rPr>
                <w:rFonts w:hint="eastAsia" w:asciiTheme="minorEastAsia" w:hAnsiTheme="minorEastAsia" w:eastAsiaTheme="minorEastAsia" w:cstheme="minorEastAsia"/>
                <w:b/>
                <w:sz w:val="22"/>
                <w:szCs w:val="22"/>
              </w:rPr>
            </w:pPr>
          </w:p>
        </w:tc>
      </w:tr>
      <w:tr w14:paraId="1C06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tcPr>
          <w:p w14:paraId="062614E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18F76CAF">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2139DF2E">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7A18FFFB">
      <w:pPr>
        <w:ind w:right="420" w:firstLine="8820" w:firstLineChars="4200"/>
        <w:rPr>
          <w:rFonts w:hint="eastAsia"/>
          <w:szCs w:val="21"/>
          <w:lang w:val="en-US" w:eastAsia="zh-CN"/>
        </w:rPr>
      </w:pPr>
      <w:r>
        <w:rPr>
          <w:rFonts w:hint="eastAsia"/>
          <w:szCs w:val="21"/>
          <w:lang w:val="en-US" w:eastAsia="zh-CN"/>
        </w:rPr>
        <w:t>腾冲市人民医院招标采购办公室制表</w:t>
      </w:r>
    </w:p>
    <w:p w14:paraId="1A998083">
      <w:pPr>
        <w:bidi w:val="0"/>
        <w:jc w:val="left"/>
        <w:rPr>
          <w:rFonts w:hint="eastAsia"/>
          <w:lang w:val="en-US" w:eastAsia="zh-CN"/>
        </w:rPr>
        <w:sectPr>
          <w:headerReference r:id="rId4" w:type="default"/>
          <w:pgSz w:w="16838" w:h="11906" w:orient="landscape"/>
          <w:pgMar w:top="1928" w:right="1587" w:bottom="2098" w:left="1474" w:header="851" w:footer="992" w:gutter="0"/>
          <w:lnNumType w:countBy="0" w:restart="continuous"/>
          <w:cols w:space="425" w:num="1"/>
          <w:docGrid w:type="lines" w:linePitch="312" w:charSpace="0"/>
        </w:sectPr>
      </w:pPr>
    </w:p>
    <w:p w14:paraId="25F8BACC">
      <w:pPr>
        <w:numPr>
          <w:ilvl w:val="0"/>
          <w:numId w:val="0"/>
        </w:num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8. 无围标串标行为的承诺函。</w:t>
      </w:r>
    </w:p>
    <w:p w14:paraId="443C9EFF">
      <w:pPr>
        <w:pStyle w:val="6"/>
        <w:rPr>
          <w:rFonts w:hint="eastAsia" w:ascii="仿宋" w:hAnsi="仿宋" w:eastAsia="仿宋" w:cs="仿宋"/>
        </w:rPr>
      </w:pPr>
    </w:p>
    <w:p w14:paraId="7166F88E">
      <w:pPr>
        <w:pStyle w:val="2"/>
        <w:bidi w:val="0"/>
        <w:ind w:firstLine="3840" w:firstLineChars="1200"/>
        <w:rPr>
          <w:rFonts w:hint="eastAsia" w:ascii="仿宋" w:hAnsi="仿宋" w:eastAsia="仿宋" w:cs="仿宋"/>
          <w:b w:val="0"/>
          <w:bCs w:val="0"/>
          <w:color w:val="auto"/>
          <w:kern w:val="0"/>
          <w:szCs w:val="32"/>
          <w:highlight w:val="none"/>
        </w:rPr>
      </w:pPr>
      <w:r>
        <w:rPr>
          <w:rFonts w:hint="eastAsia" w:ascii="仿宋" w:hAnsi="仿宋" w:eastAsia="仿宋" w:cs="仿宋"/>
        </w:rPr>
        <w:t>承诺函</w:t>
      </w:r>
    </w:p>
    <w:p w14:paraId="6DB879E6">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14:paraId="3B95489D">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14:paraId="57FFAECA">
      <w:pPr>
        <w:bidi w:val="0"/>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14:paraId="157860F8">
      <w:pPr>
        <w:bidi w:val="0"/>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14:paraId="40DC0A28">
      <w:pPr>
        <w:bidi w:val="0"/>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14:paraId="6D52ED41">
      <w:pPr>
        <w:bidi w:val="0"/>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14:paraId="270677BF">
      <w:pPr>
        <w:bidi w:val="0"/>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26F924BF">
      <w:pPr>
        <w:bidi w:val="0"/>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5462D307">
      <w:pPr>
        <w:bidi w:val="0"/>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14:paraId="17094A7B">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14:paraId="116E44AA">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14:paraId="024BFF96">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14:paraId="0FBB4D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14:paraId="3BECDC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14:paraId="4CD7AEE5">
      <w:pPr>
        <w:bidi w:val="0"/>
        <w:rPr>
          <w:rFonts w:hint="eastAsia" w:ascii="仿宋" w:hAnsi="仿宋" w:eastAsia="仿宋" w:cs="仿宋"/>
          <w:b/>
          <w:bCs/>
          <w:sz w:val="24"/>
          <w:szCs w:val="24"/>
        </w:rPr>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p w14:paraId="4EC0D27E">
      <w:pPr>
        <w:pStyle w:val="3"/>
        <w:ind w:left="0" w:leftChars="0" w:firstLine="0" w:firstLineChars="0"/>
        <w:jc w:val="both"/>
        <w:rPr>
          <w:sz w:val="24"/>
          <w:szCs w:val="24"/>
        </w:rPr>
      </w:pPr>
      <w:r>
        <w:rPr>
          <w:rFonts w:hint="eastAsia" w:ascii="仿宋" w:hAnsi="仿宋" w:eastAsia="仿宋" w:cs="仿宋"/>
          <w:sz w:val="24"/>
          <w:szCs w:val="24"/>
          <w:lang w:val="en-US" w:eastAsia="zh-CN"/>
        </w:rPr>
        <w:t>★注：以上材料按要求签字、每页加盖公章并按顺序排版（本项目需提交装订成册纸质版（</w:t>
      </w:r>
      <w:r>
        <w:rPr>
          <w:rFonts w:hint="eastAsia" w:ascii="仿宋" w:hAnsi="仿宋" w:cs="仿宋"/>
          <w:sz w:val="24"/>
          <w:szCs w:val="24"/>
          <w:lang w:val="en-US" w:eastAsia="zh-CN"/>
        </w:rPr>
        <w:t>正本1</w:t>
      </w:r>
      <w:r>
        <w:rPr>
          <w:rFonts w:hint="eastAsia" w:ascii="仿宋" w:hAnsi="仿宋" w:eastAsia="仿宋" w:cs="仿宋"/>
          <w:sz w:val="24"/>
          <w:szCs w:val="24"/>
          <w:lang w:val="en-US" w:eastAsia="zh-CN"/>
        </w:rPr>
        <w:t>本）及U盘（</w:t>
      </w:r>
      <w:r>
        <w:rPr>
          <w:rFonts w:hint="eastAsia" w:ascii="仿宋" w:hAnsi="仿宋" w:eastAsia="仿宋" w:cs="仿宋"/>
          <w:b/>
          <w:bCs/>
          <w:sz w:val="24"/>
          <w:szCs w:val="24"/>
          <w:lang w:val="en-US" w:eastAsia="zh-CN"/>
        </w:rPr>
        <w:t>正本扫描件1份</w:t>
      </w:r>
      <w:r>
        <w:rPr>
          <w:rFonts w:hint="eastAsia" w:ascii="仿宋" w:hAnsi="仿宋" w:eastAsia="仿宋" w:cs="仿宋"/>
          <w:sz w:val="24"/>
          <w:szCs w:val="24"/>
          <w:lang w:val="en-US" w:eastAsia="zh-CN"/>
        </w:rPr>
        <w:t>PDF格式）放置于密封袋并加盖公章。）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1747BB-96FB-43EA-9AAB-7AC3ECE5A0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056DD39-5D0E-4275-81D8-32AA00BB22F1}"/>
  </w:font>
  <w:font w:name="仿宋">
    <w:panose1 w:val="02010609060101010101"/>
    <w:charset w:val="86"/>
    <w:family w:val="auto"/>
    <w:pitch w:val="default"/>
    <w:sig w:usb0="800002BF" w:usb1="38CF7CFA" w:usb2="00000016" w:usb3="00000000" w:csb0="00040001" w:csb1="00000000"/>
    <w:embedRegular r:id="rId3" w:fontKey="{18354FF0-CF46-4C58-B0BA-A4B99E0D2E1F}"/>
  </w:font>
  <w:font w:name="仿宋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4" w:fontKey="{34872DC9-59B9-4B17-9433-ED69396A49AD}"/>
  </w:font>
  <w:font w:name="WPSEMBED2">
    <w:panose1 w:val="02000000000000000000"/>
    <w:charset w:val="86"/>
    <w:family w:val="auto"/>
    <w:pitch w:val="default"/>
    <w:sig w:usb0="A00002BF" w:usb1="184F6CFA" w:usb2="00000012"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3C1CC">
    <w:pPr>
      <w:spacing w:line="210" w:lineRule="auto"/>
      <w:ind w:left="804"/>
      <w:rPr>
        <w:rFonts w:ascii="宋体" w:hAnsi="宋体" w:eastAsia="宋体" w:cs="宋体"/>
        <w:sz w:val="17"/>
        <w:szCs w:val="17"/>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27FA1">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F5576"/>
    <w:multiLevelType w:val="singleLevel"/>
    <w:tmpl w:val="6F0F557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55A20"/>
    <w:rsid w:val="06097877"/>
    <w:rsid w:val="0E333C32"/>
    <w:rsid w:val="190450DB"/>
    <w:rsid w:val="190D676E"/>
    <w:rsid w:val="1C730FDE"/>
    <w:rsid w:val="1E326C77"/>
    <w:rsid w:val="1F9A4AD4"/>
    <w:rsid w:val="220A4192"/>
    <w:rsid w:val="22F15352"/>
    <w:rsid w:val="26123616"/>
    <w:rsid w:val="262C6A83"/>
    <w:rsid w:val="33EF31E8"/>
    <w:rsid w:val="361C5DEB"/>
    <w:rsid w:val="3A033549"/>
    <w:rsid w:val="3DF21489"/>
    <w:rsid w:val="45D64208"/>
    <w:rsid w:val="495042D1"/>
    <w:rsid w:val="49C36A6F"/>
    <w:rsid w:val="4B306168"/>
    <w:rsid w:val="4EC866B8"/>
    <w:rsid w:val="510C6D30"/>
    <w:rsid w:val="51570B66"/>
    <w:rsid w:val="54640C31"/>
    <w:rsid w:val="555D3FFE"/>
    <w:rsid w:val="58B55EFF"/>
    <w:rsid w:val="5E290D16"/>
    <w:rsid w:val="609446D6"/>
    <w:rsid w:val="615269E1"/>
    <w:rsid w:val="664803B2"/>
    <w:rsid w:val="67CA4DF7"/>
    <w:rsid w:val="684D47CD"/>
    <w:rsid w:val="6A18009C"/>
    <w:rsid w:val="6AFA59F3"/>
    <w:rsid w:val="6CD05367"/>
    <w:rsid w:val="6FBE4806"/>
    <w:rsid w:val="70545BA6"/>
    <w:rsid w:val="72575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ind w:firstLine="883" w:firstLineChars="200"/>
    </w:pPr>
    <w:rPr>
      <w:rFonts w:ascii="Calibri" w:hAnsi="Calibri" w:eastAsia="仿宋_GB2312"/>
      <w:sz w:val="32"/>
    </w:rPr>
  </w:style>
  <w:style w:type="paragraph" w:styleId="5">
    <w:name w:val="Date"/>
    <w:basedOn w:val="1"/>
    <w:next w:val="1"/>
    <w:qFormat/>
    <w:uiPriority w:val="0"/>
    <w:pPr>
      <w:ind w:left="100" w:leftChars="2500"/>
    </w:pPr>
  </w:style>
  <w:style w:type="paragraph" w:styleId="6">
    <w:name w:val="Plain Text"/>
    <w:basedOn w:val="1"/>
    <w:next w:val="1"/>
    <w:qFormat/>
    <w:uiPriority w:val="0"/>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61"/>
    <w:basedOn w:val="9"/>
    <w:qFormat/>
    <w:uiPriority w:val="0"/>
    <w:rPr>
      <w:rFonts w:ascii="宋体" w:hAnsi="宋体" w:eastAsia="宋体" w:cs="宋体"/>
      <w:b/>
      <w:bCs/>
      <w:color w:val="000000"/>
      <w:sz w:val="36"/>
      <w:szCs w:val="36"/>
      <w:u w:val="none"/>
    </w:rPr>
  </w:style>
  <w:style w:type="character" w:customStyle="1" w:styleId="11">
    <w:name w:val="font71"/>
    <w:basedOn w:val="9"/>
    <w:qFormat/>
    <w:uiPriority w:val="0"/>
    <w:rPr>
      <w:rFonts w:ascii="宋体" w:hAnsi="宋体" w:eastAsia="宋体" w:cs="宋体"/>
      <w:color w:val="000000"/>
      <w:sz w:val="22"/>
      <w:szCs w:val="22"/>
      <w:u w:val="none"/>
    </w:rPr>
  </w:style>
  <w:style w:type="character" w:customStyle="1" w:styleId="12">
    <w:name w:val="font81"/>
    <w:basedOn w:val="9"/>
    <w:qFormat/>
    <w:uiPriority w:val="0"/>
    <w:rPr>
      <w:rFonts w:ascii="宋体" w:hAnsi="宋体" w:eastAsia="宋体" w:cs="宋体"/>
      <w:color w:val="000000"/>
      <w:sz w:val="26"/>
      <w:szCs w:val="2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3433</Words>
  <Characters>3585</Characters>
  <Lines>0</Lines>
  <Paragraphs>0</Paragraphs>
  <TotalTime>13</TotalTime>
  <ScaleCrop>false</ScaleCrop>
  <LinksUpToDate>false</LinksUpToDate>
  <CharactersWithSpaces>4305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2025-08-15T07:21:00Z</dcterms:created>
  <dc:creator>Administrator</dc:creator>
  <cp:lastModifiedBy>悠幽</cp:lastModifiedBy>
  <dcterms:modified xsi:type="dcterms:W3CDTF">2025-09-03T03:31:18Z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B56B4194579046E59729F9A27DAED9D6_13</vt:lpwstr>
  </property>
</Properties>
</file>